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DA" w:rsidRDefault="006E5F8B" w:rsidP="006E5F8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ELIAS MARUFU, MUNASHE SOLOMON MUTANGA,</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PHILIP RUNGANGA &amp; PENIAS NCUBE</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(Representing 984 other </w:t>
      </w:r>
      <w:proofErr w:type="spellStart"/>
      <w:r>
        <w:rPr>
          <w:rFonts w:ascii="Times New Roman" w:hAnsi="Times New Roman" w:cs="Times New Roman"/>
          <w:sz w:val="24"/>
          <w:szCs w:val="24"/>
        </w:rPr>
        <w:t>Shabanie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Mashaba</w:t>
      </w:r>
      <w:proofErr w:type="spellEnd"/>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Mines non-managerial employees of SMM</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Holdings (Private) Limited Under Reconstruction)</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AFARAS MTAUSI GWARADZIMBA (N.O)</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capacity as the Administrator of SMM</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Holdings (Private) Limited Under Reconstruction)</w:t>
      </w: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October 2016 and 17 May 2017</w:t>
      </w: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6E5F8B" w:rsidRDefault="006E5F8B" w:rsidP="006E5F8B">
      <w:pPr>
        <w:spacing w:after="0" w:line="240" w:lineRule="auto"/>
        <w:jc w:val="both"/>
        <w:rPr>
          <w:rFonts w:ascii="Times New Roman" w:hAnsi="Times New Roman" w:cs="Times New Roman"/>
          <w:b/>
          <w:sz w:val="24"/>
          <w:szCs w:val="24"/>
        </w:rPr>
      </w:pPr>
    </w:p>
    <w:p w:rsidR="006E5F8B" w:rsidRDefault="006E5F8B" w:rsidP="006E5F8B">
      <w:pPr>
        <w:spacing w:after="0" w:line="240" w:lineRule="auto"/>
        <w:jc w:val="both"/>
        <w:rPr>
          <w:rFonts w:ascii="Times New Roman" w:hAnsi="Times New Roman" w:cs="Times New Roman"/>
          <w:b/>
          <w:sz w:val="24"/>
          <w:szCs w:val="24"/>
        </w:rPr>
      </w:pP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K.T. </w:t>
      </w:r>
      <w:proofErr w:type="spellStart"/>
      <w:r>
        <w:rPr>
          <w:rFonts w:ascii="Times New Roman" w:hAnsi="Times New Roman" w:cs="Times New Roman"/>
          <w:i/>
          <w:sz w:val="24"/>
          <w:szCs w:val="24"/>
        </w:rPr>
        <w:t>Madzedze</w:t>
      </w:r>
      <w:proofErr w:type="spellEnd"/>
      <w:r>
        <w:rPr>
          <w:rFonts w:ascii="Times New Roman" w:hAnsi="Times New Roman" w:cs="Times New Roman"/>
          <w:sz w:val="24"/>
          <w:szCs w:val="24"/>
        </w:rPr>
        <w:t>, for the applicants</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respondent</w:t>
      </w: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E5F8B" w:rsidRDefault="006E5F8B" w:rsidP="006E5F8B">
      <w:pPr>
        <w:spacing w:after="0" w:line="240" w:lineRule="auto"/>
        <w:jc w:val="both"/>
        <w:rPr>
          <w:rFonts w:ascii="Times New Roman" w:hAnsi="Times New Roman" w:cs="Times New Roman"/>
          <w:sz w:val="24"/>
          <w:szCs w:val="24"/>
        </w:rPr>
      </w:pPr>
    </w:p>
    <w:p w:rsidR="006E5F8B" w:rsidRDefault="006E5F8B" w:rsidP="006E5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w:t>
      </w:r>
      <w:r w:rsidR="00042903">
        <w:rPr>
          <w:rFonts w:ascii="Times New Roman" w:hAnsi="Times New Roman" w:cs="Times New Roman"/>
          <w:sz w:val="24"/>
          <w:szCs w:val="24"/>
        </w:rPr>
        <w:t>The applicants, who are non-managerial employees of SMM Holdings</w:t>
      </w:r>
      <w:r w:rsidR="001D78C5">
        <w:rPr>
          <w:rFonts w:ascii="Times New Roman" w:hAnsi="Times New Roman" w:cs="Times New Roman"/>
          <w:sz w:val="24"/>
          <w:szCs w:val="24"/>
        </w:rPr>
        <w:t>,</w:t>
      </w:r>
      <w:r w:rsidR="00042903">
        <w:rPr>
          <w:rFonts w:ascii="Times New Roman" w:hAnsi="Times New Roman" w:cs="Times New Roman"/>
          <w:sz w:val="24"/>
          <w:szCs w:val="24"/>
        </w:rPr>
        <w:t xml:space="preserve"> made an application to the respondent seeking leave to institute proceedings against SMM in terms of s 6 of the State-Indebted Insolvent Companies Act [</w:t>
      </w:r>
      <w:r w:rsidR="00042903">
        <w:rPr>
          <w:rFonts w:ascii="Times New Roman" w:hAnsi="Times New Roman" w:cs="Times New Roman"/>
          <w:i/>
          <w:sz w:val="24"/>
          <w:szCs w:val="24"/>
        </w:rPr>
        <w:t>Chapter 24:27</w:t>
      </w:r>
      <w:r w:rsidR="00042903">
        <w:rPr>
          <w:rFonts w:ascii="Times New Roman" w:hAnsi="Times New Roman" w:cs="Times New Roman"/>
          <w:sz w:val="24"/>
          <w:szCs w:val="24"/>
        </w:rPr>
        <w:t>]. They intend to file a claim, against SMM, for unfair labour practice in that the employer has filed to pay their wages, salaries and benefits dating back to 2009. The respondent denied them leave to sue. They then filed the present</w:t>
      </w:r>
      <w:r w:rsidR="00836FD5">
        <w:rPr>
          <w:rFonts w:ascii="Times New Roman" w:hAnsi="Times New Roman" w:cs="Times New Roman"/>
          <w:sz w:val="24"/>
          <w:szCs w:val="24"/>
        </w:rPr>
        <w:t xml:space="preserve"> proceedings where they seek relief in the following terms:</w:t>
      </w:r>
    </w:p>
    <w:p w:rsidR="00836FD5" w:rsidRPr="000E5A0A" w:rsidRDefault="00DE6031" w:rsidP="00DE6031">
      <w:pPr>
        <w:spacing w:after="0" w:line="360" w:lineRule="auto"/>
        <w:ind w:left="1440" w:hanging="720"/>
        <w:jc w:val="both"/>
        <w:rPr>
          <w:rFonts w:ascii="Times New Roman" w:hAnsi="Times New Roman" w:cs="Times New Roman"/>
          <w:sz w:val="24"/>
          <w:szCs w:val="24"/>
        </w:rPr>
      </w:pPr>
      <w:r>
        <w:rPr>
          <w:rFonts w:ascii="Times New Roman" w:hAnsi="Times New Roman" w:cs="Times New Roman"/>
        </w:rPr>
        <w:t>(a)</w:t>
      </w:r>
      <w:r>
        <w:rPr>
          <w:rFonts w:ascii="Times New Roman" w:hAnsi="Times New Roman" w:cs="Times New Roman"/>
        </w:rPr>
        <w:tab/>
      </w:r>
      <w:r w:rsidRPr="000E5A0A">
        <w:rPr>
          <w:rFonts w:ascii="Times New Roman" w:hAnsi="Times New Roman" w:cs="Times New Roman"/>
          <w:sz w:val="24"/>
          <w:szCs w:val="24"/>
        </w:rPr>
        <w:t>The decision of the respondent on of the 29</w:t>
      </w:r>
      <w:r w:rsidRPr="000E5A0A">
        <w:rPr>
          <w:rFonts w:ascii="Times New Roman" w:hAnsi="Times New Roman" w:cs="Times New Roman"/>
          <w:sz w:val="24"/>
          <w:szCs w:val="24"/>
          <w:vertAlign w:val="superscript"/>
        </w:rPr>
        <w:t>th</w:t>
      </w:r>
      <w:r w:rsidRPr="000E5A0A">
        <w:rPr>
          <w:rFonts w:ascii="Times New Roman" w:hAnsi="Times New Roman" w:cs="Times New Roman"/>
          <w:sz w:val="24"/>
          <w:szCs w:val="24"/>
        </w:rPr>
        <w:t xml:space="preserve"> January, 2015 refusing applicants in terms of section 6 (b) of the Reconstruction of State Indebted Insolent Companies Act [</w:t>
      </w:r>
      <w:r w:rsidRPr="000E5A0A">
        <w:rPr>
          <w:rFonts w:ascii="Times New Roman" w:hAnsi="Times New Roman" w:cs="Times New Roman"/>
          <w:i/>
          <w:sz w:val="24"/>
          <w:szCs w:val="24"/>
        </w:rPr>
        <w:t>Chapter 24:27</w:t>
      </w:r>
      <w:r w:rsidRPr="000E5A0A">
        <w:rPr>
          <w:rFonts w:ascii="Times New Roman" w:hAnsi="Times New Roman" w:cs="Times New Roman"/>
          <w:sz w:val="24"/>
          <w:szCs w:val="24"/>
        </w:rPr>
        <w:t>] leave to institute legal proceedings for recovery of unpaid salaries and benefits be hereby set aside.</w:t>
      </w:r>
    </w:p>
    <w:p w:rsidR="000E5A0A" w:rsidRPr="000E5A0A" w:rsidRDefault="000E5A0A" w:rsidP="00DE6031">
      <w:pPr>
        <w:spacing w:after="0" w:line="360" w:lineRule="auto"/>
        <w:ind w:left="1440" w:hanging="720"/>
        <w:jc w:val="both"/>
        <w:rPr>
          <w:rFonts w:ascii="Times New Roman" w:hAnsi="Times New Roman" w:cs="Times New Roman"/>
          <w:sz w:val="24"/>
          <w:szCs w:val="24"/>
        </w:rPr>
      </w:pPr>
      <w:r w:rsidRPr="000E5A0A">
        <w:rPr>
          <w:rFonts w:ascii="Times New Roman" w:hAnsi="Times New Roman" w:cs="Times New Roman"/>
          <w:sz w:val="24"/>
          <w:szCs w:val="24"/>
        </w:rPr>
        <w:t>(b)</w:t>
      </w:r>
      <w:r w:rsidRPr="000E5A0A">
        <w:rPr>
          <w:rFonts w:ascii="Times New Roman" w:hAnsi="Times New Roman" w:cs="Times New Roman"/>
          <w:sz w:val="24"/>
          <w:szCs w:val="24"/>
        </w:rPr>
        <w:tab/>
        <w:t>The applicants be and are hereby granted leave in terms of section 6 (b) of the Reconstruction of State Indebted Insolvent Companies Act [</w:t>
      </w:r>
      <w:r w:rsidRPr="000E5A0A">
        <w:rPr>
          <w:rFonts w:ascii="Times New Roman" w:hAnsi="Times New Roman" w:cs="Times New Roman"/>
          <w:i/>
          <w:sz w:val="24"/>
          <w:szCs w:val="24"/>
        </w:rPr>
        <w:t>Chapter 24:27</w:t>
      </w:r>
      <w:r w:rsidRPr="000E5A0A">
        <w:rPr>
          <w:rFonts w:ascii="Times New Roman" w:hAnsi="Times New Roman" w:cs="Times New Roman"/>
          <w:sz w:val="24"/>
          <w:szCs w:val="24"/>
        </w:rPr>
        <w:t>], to institute any action or proceedings in any court or tribunal of competent jurisdiction in Zimbabwe against SMM Holdings (Private) Limited (under reconstruction) or its Administrator to claim payment of salaries and benefits due to them their employer.</w:t>
      </w:r>
    </w:p>
    <w:p w:rsidR="000E5A0A" w:rsidRPr="000E5A0A" w:rsidRDefault="000E5A0A" w:rsidP="00DE6031">
      <w:pPr>
        <w:spacing w:after="0" w:line="360" w:lineRule="auto"/>
        <w:ind w:left="1440" w:hanging="720"/>
        <w:jc w:val="both"/>
        <w:rPr>
          <w:rFonts w:ascii="Times New Roman" w:hAnsi="Times New Roman" w:cs="Times New Roman"/>
        </w:rPr>
      </w:pPr>
      <w:r w:rsidRPr="000E5A0A">
        <w:rPr>
          <w:rFonts w:ascii="Times New Roman" w:hAnsi="Times New Roman" w:cs="Times New Roman"/>
          <w:sz w:val="24"/>
          <w:szCs w:val="24"/>
        </w:rPr>
        <w:t>(c)</w:t>
      </w:r>
      <w:r w:rsidRPr="000E5A0A">
        <w:rPr>
          <w:rFonts w:ascii="Times New Roman" w:hAnsi="Times New Roman" w:cs="Times New Roman"/>
          <w:sz w:val="24"/>
          <w:szCs w:val="24"/>
        </w:rPr>
        <w:tab/>
        <w:t>The respondent be and is hereby ordered to pay costs of this application</w:t>
      </w:r>
      <w:r>
        <w:rPr>
          <w:rFonts w:ascii="Times New Roman" w:hAnsi="Times New Roman" w:cs="Times New Roman"/>
        </w:rPr>
        <w:t>.</w:t>
      </w:r>
    </w:p>
    <w:p w:rsidR="00836FD5" w:rsidRDefault="00836FD5" w:rsidP="006E5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basis for bringing the application is that the respondent is an administrative authority and must exercise discretion in accordance with s 3 (1) of the Administrative Justice Act [</w:t>
      </w:r>
      <w:r>
        <w:rPr>
          <w:rFonts w:ascii="Times New Roman" w:hAnsi="Times New Roman" w:cs="Times New Roman"/>
          <w:i/>
          <w:sz w:val="24"/>
          <w:szCs w:val="24"/>
        </w:rPr>
        <w:t>Chapter 10:28</w:t>
      </w:r>
      <w:r>
        <w:rPr>
          <w:rFonts w:ascii="Times New Roman" w:hAnsi="Times New Roman" w:cs="Times New Roman"/>
          <w:sz w:val="24"/>
          <w:szCs w:val="24"/>
        </w:rPr>
        <w:t>]</w:t>
      </w:r>
      <w:r w:rsidR="001D78C5">
        <w:rPr>
          <w:rFonts w:ascii="Times New Roman" w:hAnsi="Times New Roman" w:cs="Times New Roman"/>
          <w:sz w:val="24"/>
          <w:szCs w:val="24"/>
        </w:rPr>
        <w:t>.</w:t>
      </w:r>
      <w:r>
        <w:rPr>
          <w:rFonts w:ascii="Times New Roman" w:hAnsi="Times New Roman" w:cs="Times New Roman"/>
          <w:sz w:val="24"/>
          <w:szCs w:val="24"/>
        </w:rPr>
        <w:t xml:space="preserve"> </w:t>
      </w:r>
      <w:r w:rsidR="001D78C5">
        <w:rPr>
          <w:rFonts w:ascii="Times New Roman" w:hAnsi="Times New Roman" w:cs="Times New Roman"/>
          <w:sz w:val="24"/>
          <w:szCs w:val="24"/>
        </w:rPr>
        <w:t>W</w:t>
      </w:r>
      <w:r>
        <w:rPr>
          <w:rFonts w:ascii="Times New Roman" w:hAnsi="Times New Roman" w:cs="Times New Roman"/>
          <w:sz w:val="24"/>
          <w:szCs w:val="24"/>
        </w:rPr>
        <w:t xml:space="preserve">here the administrative authority fails to so act, this court has power in terms of s 4 of the Act to come to the aid of an </w:t>
      </w:r>
      <w:r w:rsidR="00E44EA9">
        <w:rPr>
          <w:rFonts w:ascii="Times New Roman" w:hAnsi="Times New Roman" w:cs="Times New Roman"/>
          <w:sz w:val="24"/>
          <w:szCs w:val="24"/>
        </w:rPr>
        <w:t>aggrieved party.</w:t>
      </w:r>
    </w:p>
    <w:p w:rsidR="00E44EA9" w:rsidRDefault="00E44EA9" w:rsidP="006E5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opposes the application and </w:t>
      </w:r>
      <w:r w:rsidR="00CA0FFD">
        <w:rPr>
          <w:rFonts w:ascii="Times New Roman" w:hAnsi="Times New Roman" w:cs="Times New Roman"/>
          <w:sz w:val="24"/>
          <w:szCs w:val="24"/>
        </w:rPr>
        <w:t>raises</w:t>
      </w:r>
      <w:r>
        <w:rPr>
          <w:rFonts w:ascii="Times New Roman" w:hAnsi="Times New Roman" w:cs="Times New Roman"/>
          <w:sz w:val="24"/>
          <w:szCs w:val="24"/>
        </w:rPr>
        <w:t xml:space="preserve"> two points </w:t>
      </w:r>
      <w:r w:rsidRPr="00E44EA9">
        <w:rPr>
          <w:rFonts w:ascii="Times New Roman" w:hAnsi="Times New Roman" w:cs="Times New Roman"/>
          <w:i/>
          <w:sz w:val="24"/>
          <w:szCs w:val="24"/>
        </w:rPr>
        <w:t xml:space="preserve">in </w:t>
      </w:r>
      <w:proofErr w:type="spellStart"/>
      <w:r w:rsidRPr="00E44EA9">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 that there is no application before the court as the applica</w:t>
      </w:r>
      <w:r w:rsidR="001D78C5">
        <w:rPr>
          <w:rFonts w:ascii="Times New Roman" w:hAnsi="Times New Roman" w:cs="Times New Roman"/>
          <w:sz w:val="24"/>
          <w:szCs w:val="24"/>
        </w:rPr>
        <w:t>nts</w:t>
      </w:r>
      <w:r>
        <w:rPr>
          <w:rFonts w:ascii="Times New Roman" w:hAnsi="Times New Roman" w:cs="Times New Roman"/>
          <w:sz w:val="24"/>
          <w:szCs w:val="24"/>
        </w:rPr>
        <w:t xml:space="preserve"> were not properly cited and that the applicant should have proceeded in terms of order 33 of the High Court Rules 1971. </w:t>
      </w:r>
    </w:p>
    <w:p w:rsidR="00E44EA9" w:rsidRDefault="00E44EA9" w:rsidP="006E5F8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Applicants not properly before the court</w:t>
      </w:r>
    </w:p>
    <w:p w:rsidR="0044565D" w:rsidRDefault="00E44EA9" w:rsidP="002E5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E44EA9">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the deponent to the founding affidavit avers that he represents 981 others set out in Annexure A which is not an affidavit. He is not a lawyer who can represent </w:t>
      </w:r>
      <w:r w:rsidRPr="0044565D">
        <w:rPr>
          <w:rFonts w:ascii="Times New Roman" w:hAnsi="Times New Roman" w:cs="Times New Roman"/>
          <w:sz w:val="24"/>
          <w:szCs w:val="24"/>
        </w:rPr>
        <w:t>others.</w:t>
      </w:r>
      <w:r>
        <w:rPr>
          <w:rFonts w:ascii="Times New Roman" w:hAnsi="Times New Roman" w:cs="Times New Roman"/>
          <w:sz w:val="24"/>
          <w:szCs w:val="24"/>
        </w:rPr>
        <w:t xml:space="preserve"> </w:t>
      </w:r>
      <w:r w:rsidR="0044565D">
        <w:rPr>
          <w:rFonts w:ascii="Times New Roman" w:hAnsi="Times New Roman" w:cs="Times New Roman"/>
          <w:sz w:val="24"/>
          <w:szCs w:val="24"/>
        </w:rPr>
        <w:t xml:space="preserve">The other 981 are not before </w:t>
      </w:r>
      <w:r w:rsidR="001D78C5">
        <w:rPr>
          <w:rFonts w:ascii="Times New Roman" w:hAnsi="Times New Roman" w:cs="Times New Roman"/>
          <w:sz w:val="24"/>
          <w:szCs w:val="24"/>
        </w:rPr>
        <w:t>the court</w:t>
      </w:r>
      <w:r w:rsidR="0044565D">
        <w:rPr>
          <w:rFonts w:ascii="Times New Roman" w:hAnsi="Times New Roman" w:cs="Times New Roman"/>
          <w:sz w:val="24"/>
          <w:szCs w:val="24"/>
        </w:rPr>
        <w:t>. The other three</w:t>
      </w:r>
      <w:r w:rsidR="001D78C5">
        <w:rPr>
          <w:rFonts w:ascii="Times New Roman" w:hAnsi="Times New Roman" w:cs="Times New Roman"/>
          <w:sz w:val="24"/>
          <w:szCs w:val="24"/>
        </w:rPr>
        <w:t>,</w:t>
      </w:r>
      <w:r w:rsidR="0044565D">
        <w:rPr>
          <w:rFonts w:ascii="Times New Roman" w:hAnsi="Times New Roman" w:cs="Times New Roman"/>
          <w:sz w:val="24"/>
          <w:szCs w:val="24"/>
        </w:rPr>
        <w:t xml:space="preserve"> whose names are set out</w:t>
      </w:r>
      <w:r w:rsidR="002E57B6">
        <w:rPr>
          <w:rFonts w:ascii="Times New Roman" w:hAnsi="Times New Roman" w:cs="Times New Roman"/>
          <w:sz w:val="24"/>
          <w:szCs w:val="24"/>
        </w:rPr>
        <w:t>,</w:t>
      </w:r>
      <w:r w:rsidR="0044565D">
        <w:rPr>
          <w:rFonts w:ascii="Times New Roman" w:hAnsi="Times New Roman" w:cs="Times New Roman"/>
          <w:sz w:val="24"/>
          <w:szCs w:val="24"/>
        </w:rPr>
        <w:t xml:space="preserve"> do not allege that they are employees of the respondent. Their </w:t>
      </w:r>
      <w:r w:rsidR="0044565D" w:rsidRPr="00996405">
        <w:rPr>
          <w:rFonts w:ascii="Times New Roman" w:hAnsi="Times New Roman" w:cs="Times New Roman"/>
          <w:i/>
          <w:sz w:val="24"/>
          <w:szCs w:val="24"/>
        </w:rPr>
        <w:t xml:space="preserve">locus </w:t>
      </w:r>
      <w:proofErr w:type="spellStart"/>
      <w:r w:rsidR="0044565D" w:rsidRPr="00996405">
        <w:rPr>
          <w:rFonts w:ascii="Times New Roman" w:hAnsi="Times New Roman" w:cs="Times New Roman"/>
          <w:i/>
          <w:sz w:val="24"/>
          <w:szCs w:val="24"/>
        </w:rPr>
        <w:t>standi</w:t>
      </w:r>
      <w:proofErr w:type="spellEnd"/>
      <w:r w:rsidR="0044565D">
        <w:rPr>
          <w:rFonts w:ascii="Times New Roman" w:hAnsi="Times New Roman" w:cs="Times New Roman"/>
          <w:sz w:val="24"/>
          <w:szCs w:val="24"/>
        </w:rPr>
        <w:t xml:space="preserve"> is therefore put in issue.</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on this point was settled as far back in </w:t>
      </w:r>
      <w:r w:rsidRPr="00504C1A">
        <w:rPr>
          <w:rFonts w:ascii="Times New Roman" w:hAnsi="Times New Roman" w:cs="Times New Roman"/>
          <w:i/>
          <w:sz w:val="24"/>
          <w:szCs w:val="24"/>
        </w:rPr>
        <w:t xml:space="preserve">Barry Thomas </w:t>
      </w:r>
      <w:proofErr w:type="spellStart"/>
      <w:r w:rsidRPr="00504C1A">
        <w:rPr>
          <w:rFonts w:ascii="Times New Roman" w:hAnsi="Times New Roman" w:cs="Times New Roman"/>
          <w:i/>
          <w:sz w:val="24"/>
          <w:szCs w:val="24"/>
        </w:rPr>
        <w:t>Proster</w:t>
      </w:r>
      <w:proofErr w:type="spellEnd"/>
      <w:r w:rsidRPr="00504C1A">
        <w:rPr>
          <w:rFonts w:ascii="Times New Roman" w:hAnsi="Times New Roman" w:cs="Times New Roman"/>
          <w:i/>
          <w:sz w:val="24"/>
          <w:szCs w:val="24"/>
        </w:rPr>
        <w:t xml:space="preserve"> and 35 </w:t>
      </w:r>
      <w:proofErr w:type="spellStart"/>
      <w:r w:rsidRPr="00504C1A">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504C1A">
        <w:rPr>
          <w:rFonts w:ascii="Times New Roman" w:hAnsi="Times New Roman" w:cs="Times New Roman"/>
          <w:i/>
          <w:sz w:val="24"/>
          <w:szCs w:val="24"/>
        </w:rPr>
        <w:t>Zimbabwe Iron and Steel Company Limited</w:t>
      </w:r>
      <w:r>
        <w:rPr>
          <w:rFonts w:ascii="Times New Roman" w:hAnsi="Times New Roman" w:cs="Times New Roman"/>
          <w:sz w:val="24"/>
          <w:szCs w:val="24"/>
        </w:rPr>
        <w:t xml:space="preserve"> HH 201/93 where it was stated.</w:t>
      </w:r>
    </w:p>
    <w:p w:rsidR="0044565D" w:rsidRDefault="0044565D" w:rsidP="000A4A0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0A4A0E" w:rsidRPr="000A4A0E">
        <w:rPr>
          <w:rFonts w:ascii="Times New Roman" w:hAnsi="Times New Roman" w:cs="Times New Roman"/>
        </w:rPr>
        <w:t xml:space="preserve">I am of the view that it would have been necessary to have </w:t>
      </w:r>
      <w:r w:rsidR="002E57B6">
        <w:rPr>
          <w:rFonts w:ascii="Times New Roman" w:hAnsi="Times New Roman" w:cs="Times New Roman"/>
        </w:rPr>
        <w:t xml:space="preserve">gone </w:t>
      </w:r>
      <w:r w:rsidR="000A4A0E" w:rsidRPr="000A4A0E">
        <w:rPr>
          <w:rFonts w:ascii="Times New Roman" w:hAnsi="Times New Roman" w:cs="Times New Roman"/>
        </w:rPr>
        <w:t>further than that in ord</w:t>
      </w:r>
      <w:r w:rsidR="000A4A0E">
        <w:rPr>
          <w:rFonts w:ascii="Times New Roman" w:hAnsi="Times New Roman" w:cs="Times New Roman"/>
        </w:rPr>
        <w:t>e</w:t>
      </w:r>
      <w:r w:rsidR="000A4A0E" w:rsidRPr="000A4A0E">
        <w:rPr>
          <w:rFonts w:ascii="Times New Roman" w:hAnsi="Times New Roman" w:cs="Times New Roman"/>
        </w:rPr>
        <w:t>r to properly make the other 35 persons applicants in this matter. I am satisfied that an affidavit from each of the other 35, which could have been done in simple terms simply stating that they had authorised Barry Thomas Prosser to act on their behalf and confirming that they had read the papers, would have been necessary. This is particularly so when the related problem arises as to how many of the purported applicants h</w:t>
      </w:r>
      <w:r w:rsidR="000A4A0E">
        <w:rPr>
          <w:rFonts w:ascii="Times New Roman" w:hAnsi="Times New Roman" w:cs="Times New Roman"/>
        </w:rPr>
        <w:t>a</w:t>
      </w:r>
      <w:r w:rsidR="000A4A0E" w:rsidRPr="000A4A0E">
        <w:rPr>
          <w:rFonts w:ascii="Times New Roman" w:hAnsi="Times New Roman" w:cs="Times New Roman"/>
        </w:rPr>
        <w:t>ve in fact taken up fresh employment. Accordingly, I am of the view that the papers as filed make only Barry Thomas Prosser an applicant and accordingly any order made can only relate to Barry Thomas Prosser</w:t>
      </w:r>
      <w:r w:rsidR="00035173">
        <w:rPr>
          <w:rFonts w:ascii="Times New Roman" w:hAnsi="Times New Roman" w:cs="Times New Roman"/>
        </w:rPr>
        <w:t>.</w:t>
      </w:r>
      <w:r w:rsidR="000A4A0E" w:rsidRPr="000A4A0E">
        <w:rPr>
          <w:rFonts w:ascii="Times New Roman" w:hAnsi="Times New Roman" w:cs="Times New Roman"/>
        </w:rPr>
        <w:t xml:space="preserve"> </w:t>
      </w:r>
      <w:r w:rsidRPr="000A4A0E">
        <w:rPr>
          <w:rFonts w:ascii="Times New Roman" w:hAnsi="Times New Roman" w:cs="Times New Roman"/>
        </w:rPr>
        <w:t>”</w:t>
      </w:r>
    </w:p>
    <w:p w:rsidR="000A4A0E" w:rsidRDefault="000A4A0E" w:rsidP="000A4A0E">
      <w:pPr>
        <w:spacing w:after="0" w:line="240" w:lineRule="auto"/>
        <w:ind w:left="720"/>
        <w:jc w:val="both"/>
        <w:rPr>
          <w:rFonts w:ascii="Times New Roman" w:hAnsi="Times New Roman" w:cs="Times New Roman"/>
          <w:sz w:val="24"/>
          <w:szCs w:val="24"/>
        </w:rPr>
      </w:pP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proofErr w:type="spellStart"/>
      <w:r w:rsidRPr="00996405">
        <w:rPr>
          <w:rFonts w:ascii="Times New Roman" w:hAnsi="Times New Roman" w:cs="Times New Roman"/>
          <w:i/>
          <w:sz w:val="24"/>
          <w:szCs w:val="24"/>
        </w:rPr>
        <w:t>Gudza</w:t>
      </w:r>
      <w:proofErr w:type="spellEnd"/>
      <w:r>
        <w:rPr>
          <w:rFonts w:ascii="Times New Roman" w:hAnsi="Times New Roman" w:cs="Times New Roman"/>
          <w:sz w:val="24"/>
          <w:szCs w:val="24"/>
        </w:rPr>
        <w:t xml:space="preserve"> v </w:t>
      </w:r>
      <w:r w:rsidRPr="00996405">
        <w:rPr>
          <w:rFonts w:ascii="Times New Roman" w:hAnsi="Times New Roman" w:cs="Times New Roman"/>
          <w:i/>
          <w:sz w:val="24"/>
          <w:szCs w:val="24"/>
        </w:rPr>
        <w:t>University of Zimbabwe</w:t>
      </w:r>
      <w:r>
        <w:rPr>
          <w:rFonts w:ascii="Times New Roman" w:hAnsi="Times New Roman" w:cs="Times New Roman"/>
          <w:sz w:val="24"/>
          <w:szCs w:val="24"/>
        </w:rPr>
        <w:t xml:space="preserve"> HH 85/95 at p 4</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96405">
        <w:rPr>
          <w:rFonts w:ascii="Times New Roman" w:hAnsi="Times New Roman" w:cs="Times New Roman"/>
          <w:i/>
          <w:sz w:val="24"/>
          <w:szCs w:val="24"/>
        </w:rPr>
        <w:t xml:space="preserve">In </w:t>
      </w:r>
      <w:proofErr w:type="spellStart"/>
      <w:r w:rsidRPr="00996405">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proofErr w:type="spellStart"/>
      <w:r w:rsidRPr="00003A71">
        <w:rPr>
          <w:rFonts w:ascii="Times New Roman" w:hAnsi="Times New Roman" w:cs="Times New Roman"/>
          <w:i/>
          <w:sz w:val="24"/>
          <w:szCs w:val="24"/>
        </w:rPr>
        <w:t>Marufu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founding affidavit states the following </w:t>
      </w:r>
    </w:p>
    <w:p w:rsidR="00035173" w:rsidRPr="00035173" w:rsidRDefault="0044565D" w:rsidP="00035173">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t>“</w:t>
      </w:r>
      <w:r w:rsidR="00035173">
        <w:rPr>
          <w:rFonts w:ascii="Times New Roman" w:hAnsi="Times New Roman" w:cs="Times New Roman"/>
          <w:sz w:val="24"/>
          <w:szCs w:val="24"/>
        </w:rPr>
        <w:t>1.</w:t>
      </w:r>
      <w:r w:rsidR="00035173">
        <w:rPr>
          <w:rFonts w:ascii="Times New Roman" w:hAnsi="Times New Roman" w:cs="Times New Roman"/>
          <w:sz w:val="24"/>
          <w:szCs w:val="24"/>
        </w:rPr>
        <w:tab/>
      </w:r>
      <w:r w:rsidR="00035173" w:rsidRPr="00035173">
        <w:rPr>
          <w:rFonts w:ascii="Times New Roman" w:hAnsi="Times New Roman" w:cs="Times New Roman"/>
        </w:rPr>
        <w:t xml:space="preserve">I represent </w:t>
      </w:r>
      <w:proofErr w:type="spellStart"/>
      <w:r w:rsidR="00035173" w:rsidRPr="00035173">
        <w:rPr>
          <w:rFonts w:ascii="Times New Roman" w:hAnsi="Times New Roman" w:cs="Times New Roman"/>
        </w:rPr>
        <w:t>Shabanie</w:t>
      </w:r>
      <w:proofErr w:type="spellEnd"/>
      <w:r w:rsidR="00035173" w:rsidRPr="00035173">
        <w:rPr>
          <w:rFonts w:ascii="Times New Roman" w:hAnsi="Times New Roman" w:cs="Times New Roman"/>
        </w:rPr>
        <w:t xml:space="preserve"> and </w:t>
      </w:r>
      <w:proofErr w:type="spellStart"/>
      <w:r w:rsidR="00035173" w:rsidRPr="00035173">
        <w:rPr>
          <w:rFonts w:ascii="Times New Roman" w:hAnsi="Times New Roman" w:cs="Times New Roman"/>
        </w:rPr>
        <w:t>Mashaba</w:t>
      </w:r>
      <w:proofErr w:type="spellEnd"/>
      <w:r w:rsidR="00035173" w:rsidRPr="00035173">
        <w:rPr>
          <w:rFonts w:ascii="Times New Roman" w:hAnsi="Times New Roman" w:cs="Times New Roman"/>
        </w:rPr>
        <w:t xml:space="preserve"> Mines non-managerial employees of SMM </w:t>
      </w:r>
    </w:p>
    <w:p w:rsidR="0044565D" w:rsidRDefault="00035173" w:rsidP="00035173">
      <w:pPr>
        <w:spacing w:after="0" w:line="240" w:lineRule="auto"/>
        <w:ind w:left="1440"/>
        <w:jc w:val="both"/>
        <w:rPr>
          <w:rFonts w:ascii="Times New Roman" w:hAnsi="Times New Roman" w:cs="Times New Roman"/>
          <w:sz w:val="24"/>
          <w:szCs w:val="24"/>
        </w:rPr>
      </w:pPr>
      <w:r w:rsidRPr="00035173">
        <w:rPr>
          <w:rFonts w:ascii="Times New Roman" w:hAnsi="Times New Roman" w:cs="Times New Roman"/>
        </w:rPr>
        <w:t>Holdings (Private Limited (Under Reconstruction) in this matter. I have attached hereto as Annexure ‘A’-A</w:t>
      </w:r>
      <w:r w:rsidRPr="00035173">
        <w:rPr>
          <w:rFonts w:ascii="Times New Roman" w:hAnsi="Times New Roman" w:cs="Times New Roman"/>
          <w:vertAlign w:val="superscript"/>
        </w:rPr>
        <w:t>2</w:t>
      </w:r>
      <w:r w:rsidRPr="00035173">
        <w:rPr>
          <w:rFonts w:ascii="Times New Roman" w:hAnsi="Times New Roman" w:cs="Times New Roman"/>
        </w:rPr>
        <w:t>’ the duly signed authorisation form signed by the individual employees I represent and the 704 non-managerial employees who are the applicants herein</w:t>
      </w:r>
      <w:r>
        <w:rPr>
          <w:rFonts w:ascii="Times New Roman" w:hAnsi="Times New Roman" w:cs="Times New Roman"/>
          <w:sz w:val="24"/>
          <w:szCs w:val="24"/>
        </w:rPr>
        <w:t xml:space="preserve">.  </w:t>
      </w:r>
      <w:r w:rsidR="0044565D">
        <w:rPr>
          <w:rFonts w:ascii="Times New Roman" w:hAnsi="Times New Roman" w:cs="Times New Roman"/>
          <w:sz w:val="24"/>
          <w:szCs w:val="24"/>
        </w:rPr>
        <w:t>”</w:t>
      </w:r>
    </w:p>
    <w:p w:rsidR="00035173" w:rsidRDefault="00035173" w:rsidP="00035173">
      <w:pPr>
        <w:spacing w:after="0" w:line="240" w:lineRule="auto"/>
        <w:ind w:left="1440"/>
        <w:jc w:val="both"/>
        <w:rPr>
          <w:rFonts w:ascii="Times New Roman" w:hAnsi="Times New Roman" w:cs="Times New Roman"/>
          <w:sz w:val="24"/>
          <w:szCs w:val="24"/>
        </w:rPr>
      </w:pP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preamble to Annexure A reads as follows</w:t>
      </w:r>
    </w:p>
    <w:p w:rsidR="00773CCE" w:rsidRDefault="0044565D" w:rsidP="00773CC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773CCE">
        <w:rPr>
          <w:rFonts w:ascii="Times New Roman" w:hAnsi="Times New Roman" w:cs="Times New Roman"/>
        </w:rPr>
        <w:t xml:space="preserve">We the undersigned employees of </w:t>
      </w:r>
      <w:proofErr w:type="spellStart"/>
      <w:r w:rsidR="00773CCE">
        <w:rPr>
          <w:rFonts w:ascii="Times New Roman" w:hAnsi="Times New Roman" w:cs="Times New Roman"/>
        </w:rPr>
        <w:t>Shabanie</w:t>
      </w:r>
      <w:proofErr w:type="spellEnd"/>
      <w:r w:rsidR="00773CCE">
        <w:rPr>
          <w:rFonts w:ascii="Times New Roman" w:hAnsi="Times New Roman" w:cs="Times New Roman"/>
        </w:rPr>
        <w:t xml:space="preserve"> land </w:t>
      </w:r>
      <w:proofErr w:type="spellStart"/>
      <w:r w:rsidR="00773CCE">
        <w:rPr>
          <w:rFonts w:ascii="Times New Roman" w:hAnsi="Times New Roman" w:cs="Times New Roman"/>
        </w:rPr>
        <w:t>Mashaba</w:t>
      </w:r>
      <w:proofErr w:type="spellEnd"/>
      <w:r w:rsidR="00773CCE">
        <w:rPr>
          <w:rFonts w:ascii="Times New Roman" w:hAnsi="Times New Roman" w:cs="Times New Roman"/>
        </w:rPr>
        <w:t xml:space="preserve"> Mines operating under SMM Holdings (Private) Limited (Under re-construction) do hereby authorise one or more of the following: </w:t>
      </w:r>
    </w:p>
    <w:p w:rsidR="00773CCE" w:rsidRDefault="00773CCE" w:rsidP="00773CCE">
      <w:pPr>
        <w:spacing w:after="0" w:line="240" w:lineRule="auto"/>
        <w:ind w:left="720"/>
        <w:jc w:val="both"/>
        <w:rPr>
          <w:rFonts w:ascii="Times New Roman" w:hAnsi="Times New Roman" w:cs="Times New Roman"/>
        </w:rPr>
      </w:pPr>
    </w:p>
    <w:p w:rsidR="00773CCE" w:rsidRDefault="00773CCE" w:rsidP="00773CCE">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Elias </w:t>
      </w:r>
      <w:proofErr w:type="spellStart"/>
      <w:r>
        <w:rPr>
          <w:rFonts w:ascii="Times New Roman" w:hAnsi="Times New Roman" w:cs="Times New Roman"/>
        </w:rPr>
        <w:t>Marufu</w:t>
      </w:r>
      <w:proofErr w:type="spellEnd"/>
    </w:p>
    <w:p w:rsidR="00773CCE" w:rsidRDefault="00773CCE" w:rsidP="00773CCE">
      <w:pPr>
        <w:pStyle w:val="ListParagraph"/>
        <w:numPr>
          <w:ilvl w:val="0"/>
          <w:numId w:val="5"/>
        </w:numPr>
        <w:spacing w:after="0" w:line="240" w:lineRule="auto"/>
        <w:jc w:val="both"/>
        <w:rPr>
          <w:rFonts w:ascii="Times New Roman" w:hAnsi="Times New Roman" w:cs="Times New Roman"/>
        </w:rPr>
      </w:pPr>
      <w:proofErr w:type="spellStart"/>
      <w:r>
        <w:rPr>
          <w:rFonts w:ascii="Times New Roman" w:hAnsi="Times New Roman" w:cs="Times New Roman"/>
        </w:rPr>
        <w:t>Munasha</w:t>
      </w:r>
      <w:proofErr w:type="spellEnd"/>
      <w:r>
        <w:rPr>
          <w:rFonts w:ascii="Times New Roman" w:hAnsi="Times New Roman" w:cs="Times New Roman"/>
        </w:rPr>
        <w:t xml:space="preserve"> Solomon </w:t>
      </w:r>
      <w:proofErr w:type="spellStart"/>
      <w:r>
        <w:rPr>
          <w:rFonts w:ascii="Times New Roman" w:hAnsi="Times New Roman" w:cs="Times New Roman"/>
        </w:rPr>
        <w:t>Mutanga</w:t>
      </w:r>
      <w:proofErr w:type="spellEnd"/>
    </w:p>
    <w:p w:rsidR="00773CCE" w:rsidRDefault="00773CCE" w:rsidP="00773CCE">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Philip </w:t>
      </w:r>
      <w:proofErr w:type="spellStart"/>
      <w:r>
        <w:rPr>
          <w:rFonts w:ascii="Times New Roman" w:hAnsi="Times New Roman" w:cs="Times New Roman"/>
        </w:rPr>
        <w:t>Runganga</w:t>
      </w:r>
      <w:proofErr w:type="spellEnd"/>
    </w:p>
    <w:p w:rsidR="00773CCE" w:rsidRDefault="00773CCE" w:rsidP="00773CCE">
      <w:pPr>
        <w:pStyle w:val="ListParagraph"/>
        <w:numPr>
          <w:ilvl w:val="0"/>
          <w:numId w:val="5"/>
        </w:numPr>
        <w:spacing w:after="0" w:line="240" w:lineRule="auto"/>
        <w:jc w:val="both"/>
        <w:rPr>
          <w:rFonts w:ascii="Times New Roman" w:hAnsi="Times New Roman" w:cs="Times New Roman"/>
        </w:rPr>
      </w:pPr>
      <w:proofErr w:type="spellStart"/>
      <w:r>
        <w:rPr>
          <w:rFonts w:ascii="Times New Roman" w:hAnsi="Times New Roman" w:cs="Times New Roman"/>
        </w:rPr>
        <w:t>Penias</w:t>
      </w:r>
      <w:proofErr w:type="spellEnd"/>
      <w:r>
        <w:rPr>
          <w:rFonts w:ascii="Times New Roman" w:hAnsi="Times New Roman" w:cs="Times New Roman"/>
        </w:rPr>
        <w:t xml:space="preserve"> </w:t>
      </w:r>
      <w:proofErr w:type="spellStart"/>
      <w:r>
        <w:rPr>
          <w:rFonts w:ascii="Times New Roman" w:hAnsi="Times New Roman" w:cs="Times New Roman"/>
        </w:rPr>
        <w:t>Ncube</w:t>
      </w:r>
      <w:proofErr w:type="spellEnd"/>
    </w:p>
    <w:p w:rsidR="00773CCE" w:rsidRPr="00773CCE" w:rsidRDefault="00773CCE" w:rsidP="00773CCE">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To present us in resolving our complaint of unfair Labour practice against the Employer which is pending before the Labour Officer/Arbitrator/Labour Court/High Court of Zimbabwe. In particular we have authorised Elias </w:t>
      </w:r>
      <w:proofErr w:type="spellStart"/>
      <w:r>
        <w:rPr>
          <w:rFonts w:ascii="Times New Roman" w:hAnsi="Times New Roman" w:cs="Times New Roman"/>
        </w:rPr>
        <w:t>Marufu</w:t>
      </w:r>
      <w:proofErr w:type="spellEnd"/>
      <w:r>
        <w:rPr>
          <w:rFonts w:ascii="Times New Roman" w:hAnsi="Times New Roman" w:cs="Times New Roman"/>
        </w:rPr>
        <w:t xml:space="preserve"> to depose to the founding affidavit and other supplementary affidavits which may be filed in support of our application to the High Court for leave to be granted to sue the Administrator of SMM Holdings (Private) (</w:t>
      </w:r>
      <w:r w:rsidR="00847AEF">
        <w:rPr>
          <w:rFonts w:ascii="Times New Roman" w:hAnsi="Times New Roman" w:cs="Times New Roman"/>
        </w:rPr>
        <w:t>Under Reconstruction).”</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Thereafter is a list which sets out the pay number, surname, name and signature of the </w:t>
      </w:r>
      <w:r w:rsidR="001D78C5">
        <w:rPr>
          <w:rFonts w:ascii="Times New Roman" w:hAnsi="Times New Roman" w:cs="Times New Roman"/>
          <w:sz w:val="24"/>
          <w:szCs w:val="24"/>
        </w:rPr>
        <w:t xml:space="preserve">981 </w:t>
      </w:r>
      <w:r>
        <w:rPr>
          <w:rFonts w:ascii="Times New Roman" w:hAnsi="Times New Roman" w:cs="Times New Roman"/>
          <w:sz w:val="24"/>
          <w:szCs w:val="24"/>
        </w:rPr>
        <w:t>others. It is not in affidavit form.</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is whether the list produced by the deponent establishes his claim that he is duly authorised to represent the body concerned. The answer can be found in </w:t>
      </w:r>
      <w:proofErr w:type="spellStart"/>
      <w:r w:rsidRPr="00490DF0">
        <w:rPr>
          <w:rFonts w:ascii="Times New Roman" w:hAnsi="Times New Roman" w:cs="Times New Roman"/>
          <w:i/>
          <w:sz w:val="24"/>
          <w:szCs w:val="24"/>
        </w:rPr>
        <w:t>Mashave</w:t>
      </w:r>
      <w:proofErr w:type="spellEnd"/>
      <w:r w:rsidRPr="00490DF0">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490DF0">
        <w:rPr>
          <w:rFonts w:ascii="Times New Roman" w:hAnsi="Times New Roman" w:cs="Times New Roman"/>
          <w:i/>
          <w:sz w:val="24"/>
          <w:szCs w:val="24"/>
        </w:rPr>
        <w:t xml:space="preserve">Zimbabwe United Passenger Co. Ltd &amp; </w:t>
      </w:r>
      <w:proofErr w:type="spellStart"/>
      <w:r w:rsidRPr="00490DF0">
        <w:rPr>
          <w:rFonts w:ascii="Times New Roman" w:hAnsi="Times New Roman" w:cs="Times New Roman"/>
          <w:i/>
          <w:sz w:val="24"/>
          <w:szCs w:val="24"/>
        </w:rPr>
        <w:t>Anor</w:t>
      </w:r>
      <w:proofErr w:type="spellEnd"/>
      <w:r>
        <w:rPr>
          <w:rFonts w:ascii="Times New Roman" w:hAnsi="Times New Roman" w:cs="Times New Roman"/>
          <w:sz w:val="24"/>
          <w:szCs w:val="24"/>
        </w:rPr>
        <w:t xml:space="preserve"> 1998 (1) ZLR 567 H the following was stated</w:t>
      </w:r>
      <w:r w:rsidR="00773CCE">
        <w:rPr>
          <w:rFonts w:ascii="Times New Roman" w:hAnsi="Times New Roman" w:cs="Times New Roman"/>
          <w:sz w:val="24"/>
          <w:szCs w:val="24"/>
        </w:rPr>
        <w:t xml:space="preserve"> in the headnote:</w:t>
      </w:r>
    </w:p>
    <w:p w:rsidR="00485FA2" w:rsidRDefault="002E57B6" w:rsidP="00485FA2">
      <w:pPr>
        <w:spacing w:after="0" w:line="240" w:lineRule="auto"/>
        <w:ind w:left="720"/>
        <w:jc w:val="both"/>
        <w:rPr>
          <w:rFonts w:ascii="Times New Roman" w:hAnsi="Times New Roman" w:cs="Times New Roman"/>
        </w:rPr>
      </w:pPr>
      <w:r>
        <w:rPr>
          <w:rFonts w:ascii="Times New Roman" w:hAnsi="Times New Roman" w:cs="Times New Roman"/>
        </w:rPr>
        <w:t>“</w:t>
      </w:r>
      <w:r w:rsidR="00485FA2">
        <w:rPr>
          <w:rFonts w:ascii="Times New Roman" w:hAnsi="Times New Roman" w:cs="Times New Roman"/>
        </w:rPr>
        <w:t>For the applicant to prove such authorisation it is not necessary in every case for him to produce an individual affidavit from each applicant to be represented, stating in express terms that he has authorised the applicant to act on his behalf. Proof of authorisation to start proceedings on behalf of another in the High Court is not normally required to be in affidavit form and there is no reason in principle why some document, other than an affidavit, it properly presented, could not be used to prove the authority to represent others.</w:t>
      </w:r>
      <w:r w:rsidR="006C45AC">
        <w:rPr>
          <w:rFonts w:ascii="Times New Roman" w:hAnsi="Times New Roman" w:cs="Times New Roman"/>
        </w:rPr>
        <w:t xml:space="preserve"> Especially where there are a large number of applicants, there is no objection in principle to the filing of a joint document of authorisation and there are practical reasons of convenience why this should be allowed. In the present case, however, the joint document contained a number of defects and did not prove the authority of the applicant to represent the other applicants.</w:t>
      </w:r>
      <w:r w:rsidR="00353F83">
        <w:rPr>
          <w:rFonts w:ascii="Times New Roman" w:hAnsi="Times New Roman" w:cs="Times New Roman"/>
        </w:rPr>
        <w:t>”</w:t>
      </w:r>
      <w:r w:rsidR="006C45AC">
        <w:rPr>
          <w:rFonts w:ascii="Times New Roman" w:hAnsi="Times New Roman" w:cs="Times New Roman"/>
        </w:rPr>
        <w:t xml:space="preserve"> </w:t>
      </w:r>
    </w:p>
    <w:p w:rsidR="00485FA2" w:rsidRDefault="00485FA2" w:rsidP="00485FA2">
      <w:pPr>
        <w:spacing w:after="0" w:line="240" w:lineRule="auto"/>
        <w:ind w:left="720"/>
        <w:jc w:val="both"/>
        <w:rPr>
          <w:rFonts w:ascii="Times New Roman" w:hAnsi="Times New Roman" w:cs="Times New Roman"/>
        </w:rPr>
      </w:pPr>
    </w:p>
    <w:p w:rsidR="00485FA2" w:rsidRDefault="0044565D" w:rsidP="00485F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position was confirmed by the Supreme Court in </w:t>
      </w:r>
      <w:proofErr w:type="spellStart"/>
      <w:r w:rsidRPr="00490DF0">
        <w:rPr>
          <w:rFonts w:ascii="Times New Roman" w:hAnsi="Times New Roman" w:cs="Times New Roman"/>
          <w:i/>
          <w:sz w:val="24"/>
          <w:szCs w:val="24"/>
        </w:rPr>
        <w:t>Mashave</w:t>
      </w:r>
      <w:proofErr w:type="spellEnd"/>
      <w:r w:rsidRPr="00490DF0">
        <w:rPr>
          <w:rFonts w:ascii="Times New Roman" w:hAnsi="Times New Roman" w:cs="Times New Roman"/>
          <w:i/>
          <w:sz w:val="24"/>
          <w:szCs w:val="24"/>
        </w:rPr>
        <w:t xml:space="preserve"> &amp; </w:t>
      </w:r>
      <w:proofErr w:type="spellStart"/>
      <w:r w:rsidRPr="00490DF0">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604A31">
        <w:rPr>
          <w:rFonts w:ascii="Times New Roman" w:hAnsi="Times New Roman" w:cs="Times New Roman"/>
          <w:i/>
          <w:sz w:val="24"/>
          <w:szCs w:val="24"/>
        </w:rPr>
        <w:t>ZUPCO</w:t>
      </w:r>
      <w:r>
        <w:rPr>
          <w:rFonts w:ascii="Times New Roman" w:hAnsi="Times New Roman" w:cs="Times New Roman"/>
          <w:sz w:val="24"/>
          <w:szCs w:val="24"/>
        </w:rPr>
        <w:t xml:space="preserve"> </w:t>
      </w:r>
    </w:p>
    <w:p w:rsidR="0044565D" w:rsidRDefault="0044565D" w:rsidP="0048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2000</w:t>
      </w:r>
      <w:r w:rsidR="00353F83">
        <w:rPr>
          <w:rFonts w:ascii="Times New Roman" w:hAnsi="Times New Roman" w:cs="Times New Roman"/>
          <w:sz w:val="24"/>
          <w:szCs w:val="24"/>
        </w:rPr>
        <w:t xml:space="preserve"> </w:t>
      </w:r>
      <w:r>
        <w:rPr>
          <w:rFonts w:ascii="Times New Roman" w:hAnsi="Times New Roman" w:cs="Times New Roman"/>
          <w:sz w:val="24"/>
          <w:szCs w:val="24"/>
        </w:rPr>
        <w:t>(1) ZLR 478 at 479 E-G where the following was stated</w:t>
      </w:r>
      <w:r w:rsidR="00E37FB3">
        <w:rPr>
          <w:rFonts w:ascii="Times New Roman" w:hAnsi="Times New Roman" w:cs="Times New Roman"/>
          <w:sz w:val="24"/>
          <w:szCs w:val="24"/>
        </w:rPr>
        <w:t>:</w:t>
      </w:r>
    </w:p>
    <w:p w:rsidR="00E37FB3" w:rsidRDefault="00E37FB3" w:rsidP="00485FA2">
      <w:pPr>
        <w:spacing w:after="0" w:line="240" w:lineRule="auto"/>
        <w:jc w:val="both"/>
        <w:rPr>
          <w:rFonts w:ascii="Times New Roman" w:hAnsi="Times New Roman" w:cs="Times New Roman"/>
          <w:sz w:val="24"/>
          <w:szCs w:val="24"/>
        </w:rPr>
      </w:pPr>
    </w:p>
    <w:p w:rsidR="00E37FB3" w:rsidRDefault="00E37FB3" w:rsidP="0049446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494463">
        <w:rPr>
          <w:rFonts w:ascii="Times New Roman" w:hAnsi="Times New Roman" w:cs="Times New Roman"/>
        </w:rPr>
        <w:t>It may be that when the Class Actions Act [</w:t>
      </w:r>
      <w:r w:rsidR="00494463" w:rsidRPr="008C18D5">
        <w:rPr>
          <w:rFonts w:ascii="Times New Roman" w:hAnsi="Times New Roman" w:cs="Times New Roman"/>
          <w:i/>
        </w:rPr>
        <w:t>Chapter 8:17</w:t>
      </w:r>
      <w:r w:rsidR="00494463">
        <w:rPr>
          <w:rFonts w:ascii="Times New Roman" w:hAnsi="Times New Roman" w:cs="Times New Roman"/>
        </w:rPr>
        <w:t xml:space="preserve">] (Act 10 of 1999) comes into effect, it will be easier for persons in this position to proceed as a group or class. In the meanwhile, we have to deal with the problem as best we can under r 89 of the High Court Rules, using the guidelines set out in the </w:t>
      </w:r>
      <w:r w:rsidR="00494463" w:rsidRPr="00494463">
        <w:rPr>
          <w:rFonts w:ascii="Times New Roman" w:hAnsi="Times New Roman" w:cs="Times New Roman"/>
          <w:i/>
        </w:rPr>
        <w:t xml:space="preserve">High Court in </w:t>
      </w:r>
      <w:proofErr w:type="spellStart"/>
      <w:r w:rsidR="00494463" w:rsidRPr="00494463">
        <w:rPr>
          <w:rFonts w:ascii="Times New Roman" w:hAnsi="Times New Roman" w:cs="Times New Roman"/>
          <w:i/>
        </w:rPr>
        <w:t>Gudza</w:t>
      </w:r>
      <w:proofErr w:type="spellEnd"/>
      <w:r w:rsidR="00494463">
        <w:rPr>
          <w:rFonts w:ascii="Times New Roman" w:hAnsi="Times New Roman" w:cs="Times New Roman"/>
        </w:rPr>
        <w:t xml:space="preserve"> v </w:t>
      </w:r>
      <w:r w:rsidR="00494463" w:rsidRPr="00494463">
        <w:rPr>
          <w:rFonts w:ascii="Times New Roman" w:hAnsi="Times New Roman" w:cs="Times New Roman"/>
          <w:i/>
        </w:rPr>
        <w:t>University of Zimbabwe</w:t>
      </w:r>
      <w:r w:rsidR="00494463">
        <w:rPr>
          <w:rFonts w:ascii="Times New Roman" w:hAnsi="Times New Roman" w:cs="Times New Roman"/>
        </w:rPr>
        <w:t xml:space="preserve"> HH 85-95 and </w:t>
      </w:r>
      <w:r w:rsidR="00494463" w:rsidRPr="00494463">
        <w:rPr>
          <w:rFonts w:ascii="Times New Roman" w:hAnsi="Times New Roman" w:cs="Times New Roman"/>
          <w:i/>
        </w:rPr>
        <w:t xml:space="preserve">Prosser &amp; </w:t>
      </w:r>
      <w:proofErr w:type="spellStart"/>
      <w:r w:rsidR="00494463" w:rsidRPr="00494463">
        <w:rPr>
          <w:rFonts w:ascii="Times New Roman" w:hAnsi="Times New Roman" w:cs="Times New Roman"/>
          <w:i/>
        </w:rPr>
        <w:t>Ors</w:t>
      </w:r>
      <w:proofErr w:type="spellEnd"/>
      <w:r w:rsidR="00494463">
        <w:rPr>
          <w:rFonts w:ascii="Times New Roman" w:hAnsi="Times New Roman" w:cs="Times New Roman"/>
        </w:rPr>
        <w:t xml:space="preserve"> v </w:t>
      </w:r>
      <w:r w:rsidR="00494463" w:rsidRPr="00494463">
        <w:rPr>
          <w:rFonts w:ascii="Times New Roman" w:hAnsi="Times New Roman" w:cs="Times New Roman"/>
          <w:i/>
        </w:rPr>
        <w:t>Zimbabwe Iron &amp; Steel Co Ltd</w:t>
      </w:r>
      <w:r w:rsidR="00494463">
        <w:rPr>
          <w:rFonts w:ascii="Times New Roman" w:hAnsi="Times New Roman" w:cs="Times New Roman"/>
        </w:rPr>
        <w:t xml:space="preserve"> HH 201-93. </w:t>
      </w:r>
    </w:p>
    <w:p w:rsidR="00494463" w:rsidRDefault="00494463" w:rsidP="00494463">
      <w:pPr>
        <w:spacing w:after="0" w:line="240" w:lineRule="auto"/>
        <w:ind w:left="720"/>
        <w:jc w:val="both"/>
        <w:rPr>
          <w:rFonts w:ascii="Times New Roman" w:hAnsi="Times New Roman" w:cs="Times New Roman"/>
        </w:rPr>
      </w:pPr>
    </w:p>
    <w:p w:rsidR="00494463" w:rsidRDefault="00494463" w:rsidP="00494463">
      <w:pPr>
        <w:spacing w:after="0" w:line="240" w:lineRule="auto"/>
        <w:ind w:left="720"/>
        <w:jc w:val="both"/>
        <w:rPr>
          <w:rFonts w:ascii="Times New Roman" w:hAnsi="Times New Roman" w:cs="Times New Roman"/>
        </w:rPr>
      </w:pPr>
      <w:r>
        <w:rPr>
          <w:rFonts w:ascii="Times New Roman" w:hAnsi="Times New Roman" w:cs="Times New Roman"/>
        </w:rPr>
        <w:t xml:space="preserve">In the court a quo, the learned judge held, after applying the guidelines, that none of the appellants, other than Mr </w:t>
      </w:r>
      <w:proofErr w:type="spellStart"/>
      <w:r>
        <w:rPr>
          <w:rFonts w:ascii="Times New Roman" w:hAnsi="Times New Roman" w:cs="Times New Roman"/>
        </w:rPr>
        <w:t>Mashave</w:t>
      </w:r>
      <w:proofErr w:type="spellEnd"/>
      <w:r>
        <w:rPr>
          <w:rFonts w:ascii="Times New Roman" w:hAnsi="Times New Roman" w:cs="Times New Roman"/>
        </w:rPr>
        <w:t xml:space="preserve">, was properly before him. What he had before him were two long lists of names, one of which has 409 names and the other 324. Many of the names in the first list have signatures next to them, which purport to indicate that those persons support the averments put forward by Mr </w:t>
      </w:r>
      <w:proofErr w:type="spellStart"/>
      <w:r>
        <w:rPr>
          <w:rFonts w:ascii="Times New Roman" w:hAnsi="Times New Roman" w:cs="Times New Roman"/>
        </w:rPr>
        <w:t>Mashave</w:t>
      </w:r>
      <w:proofErr w:type="spellEnd"/>
      <w:r>
        <w:rPr>
          <w:rFonts w:ascii="Times New Roman" w:hAnsi="Times New Roman" w:cs="Times New Roman"/>
        </w:rPr>
        <w:t>. But quite a large number of the signatures are not there. None of the signatures is authenticated; some are first names only, some are signed “</w:t>
      </w:r>
      <w:proofErr w:type="spellStart"/>
      <w:r>
        <w:rPr>
          <w:rFonts w:ascii="Times New Roman" w:hAnsi="Times New Roman" w:cs="Times New Roman"/>
        </w:rPr>
        <w:t>pp</w:t>
      </w:r>
      <w:proofErr w:type="spellEnd"/>
      <w:r>
        <w:rPr>
          <w:rFonts w:ascii="Times New Roman" w:hAnsi="Times New Roman" w:cs="Times New Roman"/>
        </w:rPr>
        <w:t>”. the person concerned. And there are other problems, which the learned judge specified.”</w:t>
      </w:r>
    </w:p>
    <w:p w:rsidR="00494463" w:rsidRPr="00494463" w:rsidRDefault="00494463" w:rsidP="00494463">
      <w:pPr>
        <w:spacing w:after="0" w:line="240" w:lineRule="auto"/>
        <w:ind w:left="720"/>
        <w:jc w:val="both"/>
        <w:rPr>
          <w:rFonts w:ascii="Times New Roman" w:hAnsi="Times New Roman" w:cs="Times New Roman"/>
        </w:rPr>
      </w:pPr>
      <w:r>
        <w:rPr>
          <w:rFonts w:ascii="Times New Roman" w:hAnsi="Times New Roman" w:cs="Times New Roman"/>
        </w:rPr>
        <w:t xml:space="preserve"> </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Going by the </w:t>
      </w:r>
      <w:proofErr w:type="spellStart"/>
      <w:r w:rsidRPr="00490DF0">
        <w:rPr>
          <w:rFonts w:ascii="Times New Roman" w:hAnsi="Times New Roman" w:cs="Times New Roman"/>
          <w:i/>
          <w:sz w:val="24"/>
          <w:szCs w:val="24"/>
        </w:rPr>
        <w:t>Mashave</w:t>
      </w:r>
      <w:proofErr w:type="spellEnd"/>
      <w:r w:rsidRPr="00490DF0">
        <w:rPr>
          <w:rFonts w:ascii="Times New Roman" w:hAnsi="Times New Roman" w:cs="Times New Roman"/>
          <w:i/>
          <w:sz w:val="24"/>
          <w:szCs w:val="24"/>
        </w:rPr>
        <w:t xml:space="preserve"> supra</w:t>
      </w:r>
      <w:r>
        <w:rPr>
          <w:rFonts w:ascii="Times New Roman" w:hAnsi="Times New Roman" w:cs="Times New Roman"/>
          <w:sz w:val="24"/>
          <w:szCs w:val="24"/>
        </w:rPr>
        <w:t xml:space="preserve"> my view is that the </w:t>
      </w:r>
      <w:r w:rsidR="002E57B6">
        <w:rPr>
          <w:rFonts w:ascii="Times New Roman" w:hAnsi="Times New Roman" w:cs="Times New Roman"/>
          <w:sz w:val="24"/>
          <w:szCs w:val="24"/>
        </w:rPr>
        <w:t>908</w:t>
      </w:r>
      <w:r>
        <w:rPr>
          <w:rFonts w:ascii="Times New Roman" w:hAnsi="Times New Roman" w:cs="Times New Roman"/>
          <w:sz w:val="24"/>
          <w:szCs w:val="24"/>
        </w:rPr>
        <w:t xml:space="preserve"> employees</w:t>
      </w:r>
      <w:r w:rsidR="001D78C5">
        <w:rPr>
          <w:rFonts w:ascii="Times New Roman" w:hAnsi="Times New Roman" w:cs="Times New Roman"/>
          <w:sz w:val="24"/>
          <w:szCs w:val="24"/>
        </w:rPr>
        <w:t>,</w:t>
      </w:r>
      <w:r>
        <w:rPr>
          <w:rFonts w:ascii="Times New Roman" w:hAnsi="Times New Roman" w:cs="Times New Roman"/>
          <w:sz w:val="24"/>
          <w:szCs w:val="24"/>
        </w:rPr>
        <w:t xml:space="preserve"> set out in Annexure A</w:t>
      </w:r>
      <w:r w:rsidR="001D78C5">
        <w:rPr>
          <w:rFonts w:ascii="Times New Roman" w:hAnsi="Times New Roman" w:cs="Times New Roman"/>
          <w:sz w:val="24"/>
          <w:szCs w:val="24"/>
        </w:rPr>
        <w:t>, are properl</w:t>
      </w:r>
      <w:r>
        <w:rPr>
          <w:rFonts w:ascii="Times New Roman" w:hAnsi="Times New Roman" w:cs="Times New Roman"/>
          <w:sz w:val="24"/>
          <w:szCs w:val="24"/>
        </w:rPr>
        <w:t xml:space="preserve">y before me. It would be impractical to obtain individual affidavits from such a large number of persons and the record would be unacceptably burdened and clumsy to work </w:t>
      </w:r>
      <w:r w:rsidR="001D78C5">
        <w:rPr>
          <w:rFonts w:ascii="Times New Roman" w:hAnsi="Times New Roman" w:cs="Times New Roman"/>
          <w:sz w:val="24"/>
          <w:szCs w:val="24"/>
        </w:rPr>
        <w:t xml:space="preserve">with </w:t>
      </w:r>
      <w:r>
        <w:rPr>
          <w:rFonts w:ascii="Times New Roman" w:hAnsi="Times New Roman" w:cs="Times New Roman"/>
          <w:sz w:val="24"/>
          <w:szCs w:val="24"/>
        </w:rPr>
        <w:t>i</w:t>
      </w:r>
      <w:r w:rsidR="001D78C5">
        <w:rPr>
          <w:rFonts w:ascii="Times New Roman" w:hAnsi="Times New Roman" w:cs="Times New Roman"/>
          <w:sz w:val="24"/>
          <w:szCs w:val="24"/>
        </w:rPr>
        <w:t>f</w:t>
      </w:r>
      <w:r>
        <w:rPr>
          <w:rFonts w:ascii="Times New Roman" w:hAnsi="Times New Roman" w:cs="Times New Roman"/>
          <w:sz w:val="24"/>
          <w:szCs w:val="24"/>
        </w:rPr>
        <w:t xml:space="preserve"> courts were to insist that individual affidavits be obtained from each prospective </w:t>
      </w:r>
      <w:proofErr w:type="spellStart"/>
      <w:r>
        <w:rPr>
          <w:rFonts w:ascii="Times New Roman" w:hAnsi="Times New Roman" w:cs="Times New Roman"/>
          <w:sz w:val="24"/>
          <w:szCs w:val="24"/>
        </w:rPr>
        <w:t>representee</w:t>
      </w:r>
      <w:proofErr w:type="spellEnd"/>
      <w:r>
        <w:rPr>
          <w:rFonts w:ascii="Times New Roman" w:hAnsi="Times New Roman" w:cs="Times New Roman"/>
          <w:sz w:val="24"/>
          <w:szCs w:val="24"/>
        </w:rPr>
        <w:t xml:space="preserve"> in every case.</w:t>
      </w:r>
    </w:p>
    <w:p w:rsidR="0044565D" w:rsidRDefault="0044565D" w:rsidP="00445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With regards the issue of </w:t>
      </w:r>
      <w:r w:rsidRPr="00953866">
        <w:rPr>
          <w:rFonts w:ascii="Times New Roman" w:hAnsi="Times New Roman" w:cs="Times New Roman"/>
          <w:i/>
          <w:sz w:val="24"/>
          <w:szCs w:val="24"/>
        </w:rPr>
        <w:t xml:space="preserve">locus </w:t>
      </w:r>
      <w:proofErr w:type="spellStart"/>
      <w:r w:rsidRPr="00953866">
        <w:rPr>
          <w:rFonts w:ascii="Times New Roman" w:hAnsi="Times New Roman" w:cs="Times New Roman"/>
          <w:i/>
          <w:sz w:val="24"/>
          <w:szCs w:val="24"/>
        </w:rPr>
        <w:t>standi</w:t>
      </w:r>
      <w:proofErr w:type="spellEnd"/>
      <w:r>
        <w:rPr>
          <w:rFonts w:ascii="Times New Roman" w:hAnsi="Times New Roman" w:cs="Times New Roman"/>
          <w:sz w:val="24"/>
          <w:szCs w:val="24"/>
        </w:rPr>
        <w:t xml:space="preserve"> of the other three applicants, they associate and align themselves to averments contained </w:t>
      </w:r>
      <w:r w:rsidR="001D78C5">
        <w:rPr>
          <w:rFonts w:ascii="Times New Roman" w:hAnsi="Times New Roman" w:cs="Times New Roman"/>
          <w:sz w:val="24"/>
          <w:szCs w:val="24"/>
        </w:rPr>
        <w:t xml:space="preserve">in </w:t>
      </w:r>
      <w:r>
        <w:rPr>
          <w:rFonts w:ascii="Times New Roman" w:hAnsi="Times New Roman" w:cs="Times New Roman"/>
          <w:sz w:val="24"/>
          <w:szCs w:val="24"/>
        </w:rPr>
        <w:t xml:space="preserve">the affidavit by </w:t>
      </w:r>
      <w:proofErr w:type="spellStart"/>
      <w:r>
        <w:rPr>
          <w:rFonts w:ascii="Times New Roman" w:hAnsi="Times New Roman" w:cs="Times New Roman"/>
          <w:sz w:val="24"/>
          <w:szCs w:val="24"/>
        </w:rPr>
        <w:t>Marufu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Marufu</w:t>
      </w:r>
      <w:proofErr w:type="spellEnd"/>
      <w:r>
        <w:rPr>
          <w:rFonts w:ascii="Times New Roman" w:hAnsi="Times New Roman" w:cs="Times New Roman"/>
          <w:sz w:val="24"/>
          <w:szCs w:val="24"/>
        </w:rPr>
        <w:t xml:space="preserve"> makes reference to Annexure A where their names are mentioned and given authority to represent the other workers in legal proceedings.</w:t>
      </w:r>
    </w:p>
    <w:p w:rsidR="001D78C5" w:rsidRPr="001D78C5" w:rsidRDefault="0044565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therefore make a finding that the application was instituted by the named </w:t>
      </w:r>
      <w:r w:rsidRPr="001D78C5">
        <w:rPr>
          <w:rFonts w:ascii="Times New Roman" w:hAnsi="Times New Roman" w:cs="Times New Roman"/>
          <w:sz w:val="24"/>
          <w:szCs w:val="24"/>
        </w:rPr>
        <w:t xml:space="preserve">applicants and 981 others set out in Annexure A. </w:t>
      </w:r>
    </w:p>
    <w:p w:rsidR="001D78C5" w:rsidRPr="001D78C5" w:rsidRDefault="0044565D" w:rsidP="003114BD">
      <w:pPr>
        <w:spacing w:after="0" w:line="360" w:lineRule="auto"/>
        <w:jc w:val="both"/>
        <w:rPr>
          <w:rFonts w:ascii="Times New Roman" w:hAnsi="Times New Roman" w:cs="Times New Roman"/>
          <w:sz w:val="24"/>
          <w:szCs w:val="24"/>
          <w:u w:val="single"/>
        </w:rPr>
      </w:pPr>
      <w:r w:rsidRPr="001D78C5">
        <w:rPr>
          <w:rFonts w:ascii="Times New Roman" w:hAnsi="Times New Roman" w:cs="Times New Roman"/>
          <w:sz w:val="24"/>
          <w:szCs w:val="24"/>
          <w:u w:val="single"/>
        </w:rPr>
        <w:t>Whether the applicants should have</w:t>
      </w:r>
      <w:r w:rsidR="009F6BAD">
        <w:rPr>
          <w:rFonts w:ascii="Times New Roman" w:hAnsi="Times New Roman" w:cs="Times New Roman"/>
          <w:sz w:val="24"/>
          <w:szCs w:val="24"/>
          <w:u w:val="single"/>
        </w:rPr>
        <w:t xml:space="preserve"> proceeded in terms of O</w:t>
      </w:r>
      <w:r w:rsidR="001D78C5" w:rsidRPr="001D78C5">
        <w:rPr>
          <w:rFonts w:ascii="Times New Roman" w:hAnsi="Times New Roman" w:cs="Times New Roman"/>
          <w:sz w:val="24"/>
          <w:szCs w:val="24"/>
          <w:u w:val="single"/>
        </w:rPr>
        <w:t>rder 33</w:t>
      </w:r>
    </w:p>
    <w:p w:rsidR="003114BD" w:rsidRDefault="0044565D" w:rsidP="001D78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sidRPr="00003A71">
        <w:rPr>
          <w:rFonts w:ascii="Times New Roman" w:hAnsi="Times New Roman" w:cs="Times New Roman"/>
          <w:i/>
          <w:sz w:val="24"/>
          <w:szCs w:val="24"/>
        </w:rPr>
        <w:t>Mpofu</w:t>
      </w:r>
      <w:proofErr w:type="spellEnd"/>
      <w:r w:rsidRPr="00003A71">
        <w:rPr>
          <w:rFonts w:ascii="Times New Roman" w:hAnsi="Times New Roman" w:cs="Times New Roman"/>
          <w:i/>
          <w:sz w:val="24"/>
          <w:szCs w:val="24"/>
        </w:rPr>
        <w:t xml:space="preserve"> </w:t>
      </w:r>
      <w:r>
        <w:rPr>
          <w:rFonts w:ascii="Times New Roman" w:hAnsi="Times New Roman" w:cs="Times New Roman"/>
          <w:sz w:val="24"/>
          <w:szCs w:val="24"/>
        </w:rPr>
        <w:t>submitted that the applicants seek a review of the decision of the respondent and should have proceeded</w:t>
      </w:r>
      <w:r w:rsidR="008C5B9C">
        <w:rPr>
          <w:rFonts w:ascii="Times New Roman" w:hAnsi="Times New Roman" w:cs="Times New Roman"/>
          <w:sz w:val="24"/>
          <w:szCs w:val="24"/>
        </w:rPr>
        <w:t xml:space="preserve"> </w:t>
      </w:r>
      <w:r w:rsidR="003114BD">
        <w:rPr>
          <w:rFonts w:ascii="Times New Roman" w:hAnsi="Times New Roman" w:cs="Times New Roman"/>
          <w:sz w:val="24"/>
          <w:szCs w:val="24"/>
        </w:rPr>
        <w:t>in terms of 0.33. The provisions of 0.33 have not been complied with and therefore the application is not properly before me.</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153EBE">
        <w:rPr>
          <w:rFonts w:ascii="Times New Roman" w:hAnsi="Times New Roman" w:cs="Times New Roman"/>
          <w:i/>
          <w:sz w:val="24"/>
          <w:szCs w:val="24"/>
        </w:rPr>
        <w:t>Madzedze</w:t>
      </w:r>
      <w:proofErr w:type="spellEnd"/>
      <w:r>
        <w:rPr>
          <w:rFonts w:ascii="Times New Roman" w:hAnsi="Times New Roman" w:cs="Times New Roman"/>
          <w:sz w:val="24"/>
          <w:szCs w:val="24"/>
        </w:rPr>
        <w:t xml:space="preserve"> submitted that the application is properly before the court. He referred </w:t>
      </w:r>
      <w:proofErr w:type="spellStart"/>
      <w:r w:rsidRPr="00153EBE">
        <w:rPr>
          <w:rFonts w:ascii="Times New Roman" w:hAnsi="Times New Roman" w:cs="Times New Roman"/>
          <w:i/>
          <w:sz w:val="24"/>
          <w:szCs w:val="24"/>
        </w:rPr>
        <w:t>Gurta</w:t>
      </w:r>
      <w:proofErr w:type="spellEnd"/>
      <w:r w:rsidRPr="00153EBE">
        <w:rPr>
          <w:rFonts w:ascii="Times New Roman" w:hAnsi="Times New Roman" w:cs="Times New Roman"/>
          <w:i/>
          <w:sz w:val="24"/>
          <w:szCs w:val="24"/>
        </w:rPr>
        <w:t xml:space="preserve"> AG </w:t>
      </w:r>
      <w:r w:rsidRPr="00153EBE">
        <w:rPr>
          <w:rFonts w:ascii="Times New Roman" w:hAnsi="Times New Roman" w:cs="Times New Roman"/>
          <w:sz w:val="24"/>
          <w:szCs w:val="24"/>
        </w:rPr>
        <w:t>v</w:t>
      </w:r>
      <w:r w:rsidRPr="00153EBE">
        <w:rPr>
          <w:rFonts w:ascii="Times New Roman" w:hAnsi="Times New Roman" w:cs="Times New Roman"/>
          <w:i/>
          <w:sz w:val="24"/>
          <w:szCs w:val="24"/>
        </w:rPr>
        <w:t xml:space="preserve"> </w:t>
      </w:r>
      <w:proofErr w:type="spellStart"/>
      <w:r w:rsidRPr="00153EBE">
        <w:rPr>
          <w:rFonts w:ascii="Times New Roman" w:hAnsi="Times New Roman" w:cs="Times New Roman"/>
          <w:i/>
          <w:sz w:val="24"/>
          <w:szCs w:val="24"/>
        </w:rPr>
        <w:t>Afaras</w:t>
      </w:r>
      <w:proofErr w:type="spellEnd"/>
      <w:r w:rsidRPr="00153EBE">
        <w:rPr>
          <w:rFonts w:ascii="Times New Roman" w:hAnsi="Times New Roman" w:cs="Times New Roman"/>
          <w:i/>
          <w:sz w:val="24"/>
          <w:szCs w:val="24"/>
        </w:rPr>
        <w:t xml:space="preserve"> M </w:t>
      </w:r>
      <w:proofErr w:type="spellStart"/>
      <w:r w:rsidRPr="00153EBE">
        <w:rPr>
          <w:rFonts w:ascii="Times New Roman" w:hAnsi="Times New Roman" w:cs="Times New Roman"/>
          <w:i/>
          <w:sz w:val="24"/>
          <w:szCs w:val="24"/>
        </w:rPr>
        <w:t>Gwaradzimba</w:t>
      </w:r>
      <w:proofErr w:type="spellEnd"/>
      <w:r w:rsidRPr="00153EBE">
        <w:rPr>
          <w:rFonts w:ascii="Times New Roman" w:hAnsi="Times New Roman" w:cs="Times New Roman"/>
          <w:i/>
          <w:sz w:val="24"/>
          <w:szCs w:val="24"/>
        </w:rPr>
        <w:t xml:space="preserve"> NO</w:t>
      </w:r>
      <w:r>
        <w:rPr>
          <w:rFonts w:ascii="Times New Roman" w:hAnsi="Times New Roman" w:cs="Times New Roman"/>
          <w:sz w:val="24"/>
          <w:szCs w:val="24"/>
        </w:rPr>
        <w:t xml:space="preserve"> HH 353/13 where the same issue was raised and determined.</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p 4 of the cyclostyled judgment </w:t>
      </w:r>
      <w:proofErr w:type="spellStart"/>
      <w:r w:rsidRPr="00153EBE">
        <w:rPr>
          <w:rFonts w:ascii="Times New Roman" w:hAnsi="Times New Roman" w:cs="Times New Roman"/>
          <w:smallCaps/>
          <w:sz w:val="24"/>
          <w:szCs w:val="24"/>
        </w:rPr>
        <w:t>Mathonsi</w:t>
      </w:r>
      <w:proofErr w:type="spellEnd"/>
      <w:r w:rsidRPr="00153EBE">
        <w:rPr>
          <w:rFonts w:ascii="Times New Roman" w:hAnsi="Times New Roman" w:cs="Times New Roman"/>
          <w:smallCaps/>
          <w:sz w:val="24"/>
          <w:szCs w:val="24"/>
        </w:rPr>
        <w:t xml:space="preserve"> J</w:t>
      </w:r>
      <w:r>
        <w:rPr>
          <w:rFonts w:ascii="Times New Roman" w:hAnsi="Times New Roman" w:cs="Times New Roman"/>
          <w:sz w:val="24"/>
          <w:szCs w:val="24"/>
        </w:rPr>
        <w:t xml:space="preserve"> determined the issued as follows:</w:t>
      </w:r>
    </w:p>
    <w:p w:rsidR="003114BD" w:rsidRDefault="003114BD" w:rsidP="003114BD">
      <w:pPr>
        <w:spacing w:after="0" w:line="240" w:lineRule="auto"/>
        <w:ind w:left="720"/>
        <w:jc w:val="both"/>
        <w:rPr>
          <w:rFonts w:ascii="Times New Roman" w:hAnsi="Times New Roman" w:cs="Times New Roman"/>
        </w:rPr>
      </w:pPr>
      <w:r>
        <w:rPr>
          <w:rFonts w:ascii="Times New Roman" w:hAnsi="Times New Roman" w:cs="Times New Roman"/>
        </w:rPr>
        <w:t xml:space="preserve">“Section 4 allows an aggrieved person to seek recourse in this court. It makes no reference to a review application. I agree with Mr </w:t>
      </w:r>
      <w:proofErr w:type="spellStart"/>
      <w:r w:rsidRPr="00153EBE">
        <w:rPr>
          <w:rFonts w:ascii="Times New Roman" w:hAnsi="Times New Roman" w:cs="Times New Roman"/>
          <w:i/>
        </w:rPr>
        <w:t>Moyo</w:t>
      </w:r>
      <w:proofErr w:type="spellEnd"/>
      <w:r>
        <w:rPr>
          <w:rFonts w:ascii="Times New Roman" w:hAnsi="Times New Roman" w:cs="Times New Roman"/>
        </w:rPr>
        <w:t xml:space="preserve"> for the applicant that if the legislature desired to provide a remedy in terms of order 33, it would have specifically said so. It however elected to create a statutory remedy in terms of which a party is entitled to approach this court by application where the administrative authority has come short.”</w:t>
      </w:r>
    </w:p>
    <w:p w:rsidR="003114BD" w:rsidRDefault="003114BD" w:rsidP="003114BD">
      <w:pPr>
        <w:spacing w:after="0" w:line="240" w:lineRule="auto"/>
        <w:jc w:val="both"/>
        <w:rPr>
          <w:rFonts w:ascii="Times New Roman" w:hAnsi="Times New Roman" w:cs="Times New Roman"/>
        </w:rPr>
      </w:pP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 agree entirely with the position and will find that that he application is properly before me.</w:t>
      </w:r>
    </w:p>
    <w:p w:rsidR="003114BD" w:rsidRDefault="003114BD" w:rsidP="003114BD">
      <w:pPr>
        <w:spacing w:after="0" w:line="360" w:lineRule="auto"/>
        <w:jc w:val="both"/>
        <w:rPr>
          <w:rFonts w:ascii="Times New Roman" w:hAnsi="Times New Roman" w:cs="Times New Roman"/>
          <w:sz w:val="24"/>
          <w:szCs w:val="24"/>
          <w:u w:val="single"/>
        </w:rPr>
      </w:pPr>
      <w:r w:rsidRPr="00153EBE">
        <w:rPr>
          <w:rFonts w:ascii="Times New Roman" w:hAnsi="Times New Roman" w:cs="Times New Roman"/>
          <w:sz w:val="24"/>
          <w:szCs w:val="24"/>
          <w:u w:val="single"/>
        </w:rPr>
        <w:t>Merits</w:t>
      </w:r>
    </w:p>
    <w:p w:rsidR="003114BD" w:rsidRDefault="003114BD" w:rsidP="003114BD">
      <w:pPr>
        <w:spacing w:after="0" w:line="360" w:lineRule="auto"/>
        <w:jc w:val="both"/>
        <w:rPr>
          <w:rFonts w:ascii="Times New Roman" w:hAnsi="Times New Roman" w:cs="Times New Roman"/>
          <w:sz w:val="24"/>
          <w:szCs w:val="24"/>
        </w:rPr>
      </w:pPr>
      <w:r w:rsidRPr="00153EBE">
        <w:rPr>
          <w:rFonts w:ascii="Times New Roman" w:hAnsi="Times New Roman" w:cs="Times New Roman"/>
          <w:sz w:val="24"/>
          <w:szCs w:val="24"/>
        </w:rPr>
        <w:tab/>
        <w:t xml:space="preserve">Mr </w:t>
      </w:r>
      <w:proofErr w:type="spellStart"/>
      <w:r w:rsidRPr="00153EBE">
        <w:rPr>
          <w:rFonts w:ascii="Times New Roman" w:hAnsi="Times New Roman" w:cs="Times New Roman"/>
          <w:i/>
          <w:sz w:val="24"/>
          <w:szCs w:val="24"/>
        </w:rPr>
        <w:t>Madzedze</w:t>
      </w:r>
      <w:proofErr w:type="spellEnd"/>
      <w:r>
        <w:rPr>
          <w:rFonts w:ascii="Times New Roman" w:hAnsi="Times New Roman" w:cs="Times New Roman"/>
          <w:i/>
          <w:sz w:val="24"/>
          <w:szCs w:val="24"/>
        </w:rPr>
        <w:t xml:space="preserve"> </w:t>
      </w:r>
      <w:r>
        <w:rPr>
          <w:rFonts w:ascii="Times New Roman" w:hAnsi="Times New Roman" w:cs="Times New Roman"/>
          <w:sz w:val="24"/>
          <w:szCs w:val="24"/>
        </w:rPr>
        <w:t>submitted that the application is bought in terms of s 4 (1) of the Administrative Act [</w:t>
      </w:r>
      <w:r w:rsidRPr="00FE08C5">
        <w:rPr>
          <w:rFonts w:ascii="Times New Roman" w:hAnsi="Times New Roman" w:cs="Times New Roman"/>
          <w:i/>
          <w:sz w:val="24"/>
          <w:szCs w:val="24"/>
        </w:rPr>
        <w:t>Chapter 10:28</w:t>
      </w:r>
      <w:r>
        <w:rPr>
          <w:rFonts w:ascii="Times New Roman" w:hAnsi="Times New Roman" w:cs="Times New Roman"/>
          <w:sz w:val="24"/>
          <w:szCs w:val="24"/>
        </w:rPr>
        <w:t>]. The applicants were aggrieved by the respondent’s failure to act in accordance with s 3 (1) the A</w:t>
      </w:r>
      <w:r w:rsidR="002E57B6">
        <w:rPr>
          <w:rFonts w:ascii="Times New Roman" w:hAnsi="Times New Roman" w:cs="Times New Roman"/>
          <w:sz w:val="24"/>
          <w:szCs w:val="24"/>
        </w:rPr>
        <w:t>dministration</w:t>
      </w:r>
      <w:r>
        <w:rPr>
          <w:rFonts w:ascii="Times New Roman" w:hAnsi="Times New Roman" w:cs="Times New Roman"/>
          <w:sz w:val="24"/>
          <w:szCs w:val="24"/>
        </w:rPr>
        <w:t xml:space="preserve"> Act [</w:t>
      </w:r>
      <w:r w:rsidRPr="00FE08C5">
        <w:rPr>
          <w:rFonts w:ascii="Times New Roman" w:hAnsi="Times New Roman" w:cs="Times New Roman"/>
          <w:i/>
          <w:sz w:val="24"/>
          <w:szCs w:val="24"/>
        </w:rPr>
        <w:t>Chapter 10:28</w:t>
      </w:r>
      <w:r>
        <w:rPr>
          <w:rFonts w:ascii="Times New Roman" w:hAnsi="Times New Roman" w:cs="Times New Roman"/>
          <w:sz w:val="24"/>
          <w:szCs w:val="24"/>
        </w:rPr>
        <w:t xml:space="preserve">]. He further submitted that the court is empowered to grant an order for leave to institute proceedings against the company which is </w:t>
      </w:r>
      <w:r w:rsidR="002E57B6">
        <w:rPr>
          <w:rFonts w:ascii="Times New Roman" w:hAnsi="Times New Roman" w:cs="Times New Roman"/>
          <w:sz w:val="24"/>
          <w:szCs w:val="24"/>
        </w:rPr>
        <w:t xml:space="preserve">under </w:t>
      </w:r>
      <w:r>
        <w:rPr>
          <w:rFonts w:ascii="Times New Roman" w:hAnsi="Times New Roman" w:cs="Times New Roman"/>
          <w:sz w:val="24"/>
          <w:szCs w:val="24"/>
        </w:rPr>
        <w:t xml:space="preserve">reconstruction as the respondent has already stated that he is not prepared to grant such leave. He relied on the authority of </w:t>
      </w:r>
      <w:proofErr w:type="spellStart"/>
      <w:r w:rsidRPr="00055A56">
        <w:rPr>
          <w:rFonts w:ascii="Times New Roman" w:hAnsi="Times New Roman" w:cs="Times New Roman"/>
          <w:i/>
          <w:sz w:val="24"/>
          <w:szCs w:val="24"/>
        </w:rPr>
        <w:t>Affretair</w:t>
      </w:r>
      <w:proofErr w:type="spellEnd"/>
      <w:r w:rsidRPr="00055A56">
        <w:rPr>
          <w:rFonts w:ascii="Times New Roman" w:hAnsi="Times New Roman" w:cs="Times New Roman"/>
          <w:i/>
          <w:sz w:val="24"/>
          <w:szCs w:val="24"/>
        </w:rPr>
        <w:t xml:space="preserve"> (Pvt) Ltd &amp; </w:t>
      </w:r>
      <w:proofErr w:type="spellStart"/>
      <w:r w:rsidRPr="00055A56">
        <w:rPr>
          <w:rFonts w:ascii="Times New Roman" w:hAnsi="Times New Roman" w:cs="Times New Roman"/>
          <w:i/>
          <w:sz w:val="24"/>
          <w:szCs w:val="24"/>
        </w:rPr>
        <w:t>Anor</w:t>
      </w:r>
      <w:proofErr w:type="spellEnd"/>
      <w:r w:rsidRPr="00055A56">
        <w:rPr>
          <w:rFonts w:ascii="Times New Roman" w:hAnsi="Times New Roman" w:cs="Times New Roman"/>
          <w:i/>
          <w:sz w:val="24"/>
          <w:szCs w:val="24"/>
        </w:rPr>
        <w:t xml:space="preserve"> </w:t>
      </w:r>
      <w:r w:rsidRPr="00055A56">
        <w:rPr>
          <w:rFonts w:ascii="Times New Roman" w:hAnsi="Times New Roman" w:cs="Times New Roman"/>
          <w:sz w:val="24"/>
          <w:szCs w:val="24"/>
        </w:rPr>
        <w:t>v</w:t>
      </w:r>
      <w:r w:rsidRPr="00055A56">
        <w:rPr>
          <w:rFonts w:ascii="Times New Roman" w:hAnsi="Times New Roman" w:cs="Times New Roman"/>
          <w:i/>
          <w:sz w:val="24"/>
          <w:szCs w:val="24"/>
        </w:rPr>
        <w:t xml:space="preserve"> M K Airlines (Pvt) </w:t>
      </w:r>
      <w:r>
        <w:rPr>
          <w:rFonts w:ascii="Times New Roman" w:hAnsi="Times New Roman" w:cs="Times New Roman"/>
          <w:sz w:val="24"/>
          <w:szCs w:val="24"/>
        </w:rPr>
        <w:t>Ltd 1996 (2) ZLR 15 (S).</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further submitted that the respondent’s conduct violates s 65 of the constitution which protects </w:t>
      </w:r>
      <w:r w:rsidRPr="00055A56">
        <w:rPr>
          <w:rFonts w:ascii="Times New Roman" w:hAnsi="Times New Roman" w:cs="Times New Roman"/>
          <w:i/>
          <w:sz w:val="24"/>
          <w:szCs w:val="24"/>
        </w:rPr>
        <w:t>inter alia</w:t>
      </w:r>
      <w:r>
        <w:rPr>
          <w:rFonts w:ascii="Times New Roman" w:hAnsi="Times New Roman" w:cs="Times New Roman"/>
          <w:sz w:val="24"/>
          <w:szCs w:val="24"/>
        </w:rPr>
        <w:t xml:space="preserve"> employees’ rights to fair and safe </w:t>
      </w:r>
      <w:r w:rsidR="002E57B6">
        <w:rPr>
          <w:rFonts w:ascii="Times New Roman" w:hAnsi="Times New Roman" w:cs="Times New Roman"/>
          <w:sz w:val="24"/>
          <w:szCs w:val="24"/>
        </w:rPr>
        <w:t>l</w:t>
      </w:r>
      <w:r>
        <w:rPr>
          <w:rFonts w:ascii="Times New Roman" w:hAnsi="Times New Roman" w:cs="Times New Roman"/>
          <w:sz w:val="24"/>
          <w:szCs w:val="24"/>
        </w:rPr>
        <w:t xml:space="preserve">abour practices and employee’s entitlement to be paid fair </w:t>
      </w:r>
      <w:r w:rsidR="002E57B6">
        <w:rPr>
          <w:rFonts w:ascii="Times New Roman" w:hAnsi="Times New Roman" w:cs="Times New Roman"/>
          <w:sz w:val="24"/>
          <w:szCs w:val="24"/>
        </w:rPr>
        <w:t xml:space="preserve">and </w:t>
      </w:r>
      <w:r>
        <w:rPr>
          <w:rFonts w:ascii="Times New Roman" w:hAnsi="Times New Roman" w:cs="Times New Roman"/>
          <w:sz w:val="24"/>
          <w:szCs w:val="24"/>
        </w:rPr>
        <w:t>reasonable wages.</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also referred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12 A of the Labour Act [</w:t>
      </w:r>
      <w:r w:rsidRPr="00055A56">
        <w:rPr>
          <w:rFonts w:ascii="Times New Roman" w:hAnsi="Times New Roman" w:cs="Times New Roman"/>
          <w:i/>
          <w:sz w:val="24"/>
          <w:szCs w:val="24"/>
        </w:rPr>
        <w:t>Chapter 28:01</w:t>
      </w:r>
      <w:r>
        <w:rPr>
          <w:rFonts w:ascii="Times New Roman" w:hAnsi="Times New Roman" w:cs="Times New Roman"/>
          <w:sz w:val="24"/>
          <w:szCs w:val="24"/>
        </w:rPr>
        <w:t xml:space="preserve">] which provides that remuneration due to an employee shall be paid at a regular basis and that it is an unfair labour </w:t>
      </w:r>
      <w:r>
        <w:rPr>
          <w:rFonts w:ascii="Times New Roman" w:hAnsi="Times New Roman" w:cs="Times New Roman"/>
          <w:sz w:val="24"/>
          <w:szCs w:val="24"/>
        </w:rPr>
        <w:lastRenderedPageBreak/>
        <w:t>practice if it is not adhered to. He further submitted that in terms of s 2A of the Labour Act [</w:t>
      </w:r>
      <w:r w:rsidRPr="00055A56">
        <w:rPr>
          <w:rFonts w:ascii="Times New Roman" w:hAnsi="Times New Roman" w:cs="Times New Roman"/>
          <w:i/>
          <w:sz w:val="24"/>
          <w:szCs w:val="24"/>
        </w:rPr>
        <w:t>Chapter 28:10</w:t>
      </w:r>
      <w:r>
        <w:rPr>
          <w:rFonts w:ascii="Times New Roman" w:hAnsi="Times New Roman" w:cs="Times New Roman"/>
          <w:sz w:val="24"/>
          <w:szCs w:val="24"/>
        </w:rPr>
        <w:t>], the provisions of the Labour Act prevail over any enactment which is inconsistent with its provisions.</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lastly contended that </w:t>
      </w:r>
      <w:r w:rsidR="009F6BAD">
        <w:rPr>
          <w:rFonts w:ascii="Times New Roman" w:hAnsi="Times New Roman" w:cs="Times New Roman"/>
          <w:sz w:val="24"/>
          <w:szCs w:val="24"/>
        </w:rPr>
        <w:t>t</w:t>
      </w:r>
      <w:r>
        <w:rPr>
          <w:rFonts w:ascii="Times New Roman" w:hAnsi="Times New Roman" w:cs="Times New Roman"/>
          <w:sz w:val="24"/>
          <w:szCs w:val="24"/>
        </w:rPr>
        <w:t>he respondent’s fears that allowing due process of litigation to commence will prejudice the viability of the company are covered by s 6 of the Act which protects the assets of the company from execution.</w:t>
      </w:r>
    </w:p>
    <w:p w:rsidR="002E57B6" w:rsidRDefault="002E57B6"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2E57B6">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there is confusion in the applicants’ case. At one point they say the request has not been responded to and on the other seeking the setting aside of the first respondent’s decision.</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055A56">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there was serious non-disclosure by the applicants. The applicants are being paid though not in full. They are involved in negotiations with the respondent. There is an agreement that </w:t>
      </w:r>
      <w:r w:rsidR="002E57B6">
        <w:rPr>
          <w:rFonts w:ascii="Times New Roman" w:hAnsi="Times New Roman" w:cs="Times New Roman"/>
          <w:sz w:val="24"/>
          <w:szCs w:val="24"/>
        </w:rPr>
        <w:t>t</w:t>
      </w:r>
      <w:r>
        <w:rPr>
          <w:rFonts w:ascii="Times New Roman" w:hAnsi="Times New Roman" w:cs="Times New Roman"/>
          <w:sz w:val="24"/>
          <w:szCs w:val="24"/>
        </w:rPr>
        <w:t xml:space="preserve">hey be paid in </w:t>
      </w:r>
      <w:r w:rsidR="009F6BAD">
        <w:rPr>
          <w:rFonts w:ascii="Times New Roman" w:hAnsi="Times New Roman" w:cs="Times New Roman"/>
          <w:sz w:val="24"/>
          <w:szCs w:val="24"/>
        </w:rPr>
        <w:t>kind</w:t>
      </w:r>
      <w:r>
        <w:rPr>
          <w:rFonts w:ascii="Times New Roman" w:hAnsi="Times New Roman" w:cs="Times New Roman"/>
          <w:sz w:val="24"/>
          <w:szCs w:val="24"/>
        </w:rPr>
        <w:t>.</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contended that the discretion to grant leave lies with the respondent. The applicants must go further than to show that they are not being paid. They are engaged in negotiations with the respondent. Thei</w:t>
      </w:r>
      <w:r w:rsidR="009F6BAD">
        <w:rPr>
          <w:rFonts w:ascii="Times New Roman" w:hAnsi="Times New Roman" w:cs="Times New Roman"/>
          <w:sz w:val="24"/>
          <w:szCs w:val="24"/>
        </w:rPr>
        <w:t>r legal practitioners indicated</w:t>
      </w:r>
      <w:r>
        <w:rPr>
          <w:rFonts w:ascii="Times New Roman" w:hAnsi="Times New Roman" w:cs="Times New Roman"/>
          <w:sz w:val="24"/>
          <w:szCs w:val="24"/>
        </w:rPr>
        <w:t xml:space="preserve"> that they represented both the managerial and non-managerial employees.</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contended that it is impossible for the court to substitute its decision</w:t>
      </w:r>
      <w:r w:rsidR="009F6BAD">
        <w:rPr>
          <w:rFonts w:ascii="Times New Roman" w:hAnsi="Times New Roman" w:cs="Times New Roman"/>
          <w:sz w:val="24"/>
          <w:szCs w:val="24"/>
        </w:rPr>
        <w:t xml:space="preserve"> over that of the respondent</w:t>
      </w:r>
      <w:r>
        <w:rPr>
          <w:rFonts w:ascii="Times New Roman" w:hAnsi="Times New Roman" w:cs="Times New Roman"/>
          <w:sz w:val="24"/>
          <w:szCs w:val="24"/>
        </w:rPr>
        <w:t xml:space="preserve">. </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is whether the applicants have made out a case for the court to set aside the decision of the respondent re</w:t>
      </w:r>
      <w:r w:rsidR="009F6BAD">
        <w:rPr>
          <w:rFonts w:ascii="Times New Roman" w:hAnsi="Times New Roman" w:cs="Times New Roman"/>
          <w:sz w:val="24"/>
          <w:szCs w:val="24"/>
        </w:rPr>
        <w:t xml:space="preserve">fusing </w:t>
      </w:r>
      <w:r>
        <w:rPr>
          <w:rFonts w:ascii="Times New Roman" w:hAnsi="Times New Roman" w:cs="Times New Roman"/>
          <w:sz w:val="24"/>
          <w:szCs w:val="24"/>
        </w:rPr>
        <w:t>leave to sue the company and substitute it with its own decision.</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w:t>
      </w:r>
      <w:r w:rsidR="009F6BAD">
        <w:rPr>
          <w:rFonts w:ascii="Times New Roman" w:hAnsi="Times New Roman" w:cs="Times New Roman"/>
          <w:sz w:val="24"/>
          <w:szCs w:val="24"/>
        </w:rPr>
        <w:t xml:space="preserve"> are agreed that the respondent,</w:t>
      </w:r>
      <w:r>
        <w:rPr>
          <w:rFonts w:ascii="Times New Roman" w:hAnsi="Times New Roman" w:cs="Times New Roman"/>
          <w:sz w:val="24"/>
          <w:szCs w:val="24"/>
        </w:rPr>
        <w:t xml:space="preserve"> in his capacity as administrator of a company under reconstruction, is an administrative authority as defined in terms of s 2 of the Administration of Justice Act [</w:t>
      </w:r>
      <w:r>
        <w:rPr>
          <w:rFonts w:ascii="Times New Roman" w:hAnsi="Times New Roman" w:cs="Times New Roman"/>
          <w:i/>
          <w:sz w:val="24"/>
          <w:szCs w:val="24"/>
        </w:rPr>
        <w:t>Chapter 10:28</w:t>
      </w:r>
      <w:r>
        <w:rPr>
          <w:rFonts w:ascii="Times New Roman" w:hAnsi="Times New Roman" w:cs="Times New Roman"/>
          <w:sz w:val="24"/>
          <w:szCs w:val="24"/>
        </w:rPr>
        <w:t xml:space="preserve">]. In terms of s 4 any person who is aggrieved by the decision of an administrative authority can approach this court for relief. Section 6 of the Act provides as follows:  </w:t>
      </w:r>
    </w:p>
    <w:p w:rsidR="003114BD" w:rsidRDefault="003114BD" w:rsidP="00753274">
      <w:pPr>
        <w:spacing w:after="0" w:line="240" w:lineRule="auto"/>
        <w:jc w:val="both"/>
        <w:rPr>
          <w:rFonts w:ascii="Times New Roman" w:hAnsi="Times New Roman" w:cs="Times New Roman"/>
        </w:rPr>
      </w:pPr>
      <w:r>
        <w:rPr>
          <w:rFonts w:ascii="Times New Roman" w:hAnsi="Times New Roman" w:cs="Times New Roman"/>
          <w:sz w:val="24"/>
          <w:szCs w:val="24"/>
        </w:rPr>
        <w:tab/>
      </w:r>
      <w:r w:rsidR="00753274">
        <w:rPr>
          <w:rFonts w:ascii="Times New Roman" w:hAnsi="Times New Roman" w:cs="Times New Roman"/>
          <w:sz w:val="24"/>
          <w:szCs w:val="24"/>
        </w:rPr>
        <w:t>“</w:t>
      </w:r>
      <w:r w:rsidR="00753274">
        <w:rPr>
          <w:rFonts w:ascii="Times New Roman" w:hAnsi="Times New Roman" w:cs="Times New Roman"/>
        </w:rPr>
        <w:t>6 Effect of reconstruction order</w:t>
      </w:r>
    </w:p>
    <w:p w:rsidR="00753274" w:rsidRDefault="00753274" w:rsidP="00753274">
      <w:pPr>
        <w:spacing w:after="0" w:line="240" w:lineRule="auto"/>
        <w:jc w:val="both"/>
        <w:rPr>
          <w:rFonts w:ascii="Times New Roman" w:hAnsi="Times New Roman" w:cs="Times New Roman"/>
        </w:rPr>
      </w:pPr>
    </w:p>
    <w:p w:rsidR="00753274" w:rsidRDefault="00753274" w:rsidP="00753274">
      <w:pPr>
        <w:spacing w:after="0" w:line="240" w:lineRule="auto"/>
        <w:jc w:val="both"/>
        <w:rPr>
          <w:rFonts w:ascii="Times New Roman" w:hAnsi="Times New Roman" w:cs="Times New Roman"/>
        </w:rPr>
      </w:pPr>
      <w:r>
        <w:rPr>
          <w:rFonts w:ascii="Times New Roman" w:hAnsi="Times New Roman" w:cs="Times New Roman"/>
        </w:rPr>
        <w:tab/>
        <w:t>A reconstruction order shall have the following effect, namely that –</w:t>
      </w:r>
    </w:p>
    <w:p w:rsidR="00753274" w:rsidRDefault="00753274" w:rsidP="00753274">
      <w:pPr>
        <w:spacing w:after="0" w:line="240" w:lineRule="auto"/>
        <w:jc w:val="both"/>
        <w:rPr>
          <w:rFonts w:ascii="Times New Roman" w:hAnsi="Times New Roman" w:cs="Times New Roman"/>
        </w:rPr>
      </w:pPr>
    </w:p>
    <w:p w:rsidR="00753274" w:rsidRDefault="00753274" w:rsidP="0075327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t>
      </w:r>
    </w:p>
    <w:p w:rsidR="00753274" w:rsidRDefault="00753274" w:rsidP="0075327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No action or proceeding shall be proceeded with or commenced against the company except by leave of the administrator and subject to such terms as the administrator may impose; and</w:t>
      </w:r>
    </w:p>
    <w:p w:rsidR="00753274" w:rsidRDefault="00753274" w:rsidP="0075327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t>
      </w:r>
    </w:p>
    <w:p w:rsidR="00753274" w:rsidRPr="00753274" w:rsidRDefault="00753274" w:rsidP="00753274">
      <w:pPr>
        <w:pStyle w:val="ListParagraph"/>
        <w:spacing w:after="0" w:line="240" w:lineRule="auto"/>
        <w:ind w:left="1080"/>
        <w:jc w:val="both"/>
        <w:rPr>
          <w:rFonts w:ascii="Times New Roman" w:hAnsi="Times New Roman" w:cs="Times New Roman"/>
        </w:rPr>
      </w:pP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Pr>
          <w:rFonts w:ascii="Times New Roman" w:hAnsi="Times New Roman" w:cs="Times New Roman"/>
          <w:i/>
          <w:sz w:val="24"/>
          <w:szCs w:val="24"/>
        </w:rPr>
        <w:t xml:space="preserve">Movement for Democratic Change and Another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Chinamasa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An</w:t>
      </w:r>
      <w:r w:rsidR="007D36BF">
        <w:rPr>
          <w:rFonts w:ascii="Times New Roman" w:hAnsi="Times New Roman" w:cs="Times New Roman"/>
          <w:i/>
          <w:sz w:val="24"/>
          <w:szCs w:val="24"/>
        </w:rPr>
        <w:t>o</w:t>
      </w:r>
      <w:r>
        <w:rPr>
          <w:rFonts w:ascii="Times New Roman" w:hAnsi="Times New Roman" w:cs="Times New Roman"/>
          <w:i/>
          <w:sz w:val="24"/>
          <w:szCs w:val="24"/>
        </w:rPr>
        <w:t>r</w:t>
      </w:r>
      <w:proofErr w:type="spellEnd"/>
      <w:r>
        <w:rPr>
          <w:rFonts w:ascii="Times New Roman" w:hAnsi="Times New Roman" w:cs="Times New Roman"/>
          <w:i/>
          <w:sz w:val="24"/>
          <w:szCs w:val="24"/>
        </w:rPr>
        <w:t xml:space="preserve"> N.O</w:t>
      </w:r>
      <w:r>
        <w:rPr>
          <w:rFonts w:ascii="Times New Roman" w:hAnsi="Times New Roman" w:cs="Times New Roman"/>
          <w:sz w:val="24"/>
          <w:szCs w:val="24"/>
        </w:rPr>
        <w:t xml:space="preserve"> 2001 (1) ZLR 69 (S) it was stated:</w:t>
      </w:r>
    </w:p>
    <w:p w:rsidR="003114BD" w:rsidRDefault="003114BD" w:rsidP="003114BD">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“The right of full and unimpeded access to courts is adjudication of justifiable disputes. It ensures a mechanism by which such disputes are resolved in a peaceful, regulated and institutionalized manner.” </w:t>
      </w:r>
      <w:r>
        <w:rPr>
          <w:rFonts w:ascii="Times New Roman" w:hAnsi="Times New Roman" w:cs="Times New Roman"/>
          <w:sz w:val="24"/>
          <w:szCs w:val="24"/>
        </w:rPr>
        <w:t xml:space="preserve"> </w:t>
      </w:r>
    </w:p>
    <w:p w:rsidR="003114BD" w:rsidRDefault="003114BD" w:rsidP="003114BD">
      <w:pPr>
        <w:spacing w:after="0" w:line="240" w:lineRule="auto"/>
        <w:jc w:val="both"/>
        <w:rPr>
          <w:rFonts w:ascii="Times New Roman" w:hAnsi="Times New Roman" w:cs="Times New Roman"/>
          <w:sz w:val="24"/>
          <w:szCs w:val="24"/>
        </w:rPr>
      </w:pPr>
    </w:p>
    <w:p w:rsidR="003114BD" w:rsidRDefault="009F6BA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echoed in s 69 of the C</w:t>
      </w:r>
      <w:r w:rsidR="003114BD">
        <w:rPr>
          <w:rFonts w:ascii="Times New Roman" w:hAnsi="Times New Roman" w:cs="Times New Roman"/>
          <w:sz w:val="24"/>
          <w:szCs w:val="24"/>
        </w:rPr>
        <w:t>onstitution which confers upon every person, in determination of all rights and obligations, the right to a f</w:t>
      </w:r>
      <w:r>
        <w:rPr>
          <w:rFonts w:ascii="Times New Roman" w:hAnsi="Times New Roman" w:cs="Times New Roman"/>
          <w:sz w:val="24"/>
          <w:szCs w:val="24"/>
        </w:rPr>
        <w:t>ai</w:t>
      </w:r>
      <w:r w:rsidR="003114BD">
        <w:rPr>
          <w:rFonts w:ascii="Times New Roman" w:hAnsi="Times New Roman" w:cs="Times New Roman"/>
          <w:sz w:val="24"/>
          <w:szCs w:val="24"/>
        </w:rPr>
        <w:t>r, speedy and public hearing with</w:t>
      </w:r>
      <w:r w:rsidR="00775E61">
        <w:rPr>
          <w:rFonts w:ascii="Times New Roman" w:hAnsi="Times New Roman" w:cs="Times New Roman"/>
          <w:sz w:val="24"/>
          <w:szCs w:val="24"/>
        </w:rPr>
        <w:t>in</w:t>
      </w:r>
      <w:r w:rsidR="003114BD">
        <w:rPr>
          <w:rFonts w:ascii="Times New Roman" w:hAnsi="Times New Roman" w:cs="Times New Roman"/>
          <w:sz w:val="24"/>
          <w:szCs w:val="24"/>
        </w:rPr>
        <w:t xml:space="preserve"> a reasonable time and before an independent and informed court, tribunal or other forum established by law. With regards to administrative functions, s 68 confers upon every person a right to administrative conduct that is lawful, prompt, reasonable, proportionate, improved and both procedurally and substantively fair. Section 68 (3) makes provision that an Act of Parliament must give effect and provide for th</w:t>
      </w:r>
      <w:r>
        <w:rPr>
          <w:rFonts w:ascii="Times New Roman" w:hAnsi="Times New Roman" w:cs="Times New Roman"/>
          <w:sz w:val="24"/>
          <w:szCs w:val="24"/>
        </w:rPr>
        <w:t xml:space="preserve">ese </w:t>
      </w:r>
      <w:r w:rsidR="003114BD">
        <w:rPr>
          <w:rFonts w:ascii="Times New Roman" w:hAnsi="Times New Roman" w:cs="Times New Roman"/>
          <w:sz w:val="24"/>
          <w:szCs w:val="24"/>
        </w:rPr>
        <w:t>rights and provide for a review mechanism by the courts. The Administration of Justice Act [</w:t>
      </w:r>
      <w:r w:rsidR="003114BD">
        <w:rPr>
          <w:rFonts w:ascii="Times New Roman" w:hAnsi="Times New Roman" w:cs="Times New Roman"/>
          <w:i/>
          <w:sz w:val="24"/>
          <w:szCs w:val="24"/>
        </w:rPr>
        <w:t>Chapter 10:28</w:t>
      </w:r>
      <w:r w:rsidR="003114BD">
        <w:rPr>
          <w:rFonts w:ascii="Times New Roman" w:hAnsi="Times New Roman" w:cs="Times New Roman"/>
          <w:sz w:val="24"/>
          <w:szCs w:val="24"/>
        </w:rPr>
        <w:t xml:space="preserve">] affords such rights and review mechanisms. There are limited circumstances where the right to approach the courts for adjudication of justiciable disputes is subject to authorization. One such situation is of a company under reconstruction. </w:t>
      </w:r>
    </w:p>
    <w:p w:rsidR="003114BD"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Once a reconstruction order is issued by a Minister of Justice, no action or proceedings can be proceeded with or commenced against the company except by leave of the administrator and subject to such terms</w:t>
      </w:r>
      <w:r w:rsidR="009F6BAD">
        <w:rPr>
          <w:rFonts w:ascii="Times New Roman" w:hAnsi="Times New Roman" w:cs="Times New Roman"/>
          <w:sz w:val="24"/>
          <w:szCs w:val="24"/>
        </w:rPr>
        <w:t xml:space="preserve"> as</w:t>
      </w:r>
      <w:r>
        <w:rPr>
          <w:rFonts w:ascii="Times New Roman" w:hAnsi="Times New Roman" w:cs="Times New Roman"/>
          <w:sz w:val="24"/>
          <w:szCs w:val="24"/>
        </w:rPr>
        <w:t xml:space="preserve"> he may imp</w:t>
      </w:r>
      <w:r w:rsidR="009F6BAD">
        <w:rPr>
          <w:rFonts w:ascii="Times New Roman" w:hAnsi="Times New Roman" w:cs="Times New Roman"/>
          <w:sz w:val="24"/>
          <w:szCs w:val="24"/>
        </w:rPr>
        <w:t>os</w:t>
      </w:r>
      <w:r>
        <w:rPr>
          <w:rFonts w:ascii="Times New Roman" w:hAnsi="Times New Roman" w:cs="Times New Roman"/>
          <w:sz w:val="24"/>
          <w:szCs w:val="24"/>
        </w:rPr>
        <w:t>e. The purpose of such a restriction is to avoid burdening the company with unnecessary litigation. At the same time s 6 of the Act is not meant to give companies under reconstruction amnesty from all actions under the scope of self-preservation.</w:t>
      </w:r>
    </w:p>
    <w:p w:rsidR="007D36BF" w:rsidRDefault="003114BD" w:rsidP="007D3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administrator is expected to exercise his discretion judiciously and in</w:t>
      </w:r>
      <w:r w:rsidR="009F6BAD">
        <w:rPr>
          <w:rFonts w:ascii="Times New Roman" w:hAnsi="Times New Roman" w:cs="Times New Roman"/>
          <w:sz w:val="24"/>
          <w:szCs w:val="24"/>
        </w:rPr>
        <w:t xml:space="preserve"> any case in</w:t>
      </w:r>
      <w:r>
        <w:rPr>
          <w:rFonts w:ascii="Times New Roman" w:hAnsi="Times New Roman" w:cs="Times New Roman"/>
          <w:sz w:val="24"/>
          <w:szCs w:val="24"/>
        </w:rPr>
        <w:t xml:space="preserve"> accordance with s 3 (1) of the Administration of Justice Act </w:t>
      </w:r>
      <w:r w:rsidRPr="007D36BF">
        <w:rPr>
          <w:rFonts w:ascii="Times New Roman" w:hAnsi="Times New Roman" w:cs="Times New Roman"/>
          <w:b/>
          <w:sz w:val="24"/>
          <w:szCs w:val="24"/>
        </w:rPr>
        <w:t>[</w:t>
      </w:r>
      <w:r w:rsidRPr="007D36BF">
        <w:rPr>
          <w:rFonts w:ascii="Times New Roman" w:hAnsi="Times New Roman" w:cs="Times New Roman"/>
          <w:i/>
          <w:sz w:val="24"/>
          <w:szCs w:val="24"/>
        </w:rPr>
        <w:t>Chapter 10:28</w:t>
      </w:r>
      <w:r w:rsidRPr="007D36BF">
        <w:rPr>
          <w:rFonts w:ascii="Times New Roman" w:hAnsi="Times New Roman" w:cs="Times New Roman"/>
          <w:sz w:val="24"/>
          <w:szCs w:val="24"/>
        </w:rPr>
        <w:t>]</w:t>
      </w:r>
      <w:r>
        <w:rPr>
          <w:rFonts w:ascii="Times New Roman" w:hAnsi="Times New Roman" w:cs="Times New Roman"/>
          <w:sz w:val="24"/>
          <w:szCs w:val="24"/>
        </w:rPr>
        <w:t xml:space="preserve"> </w:t>
      </w:r>
      <w:r w:rsidR="007D36BF">
        <w:rPr>
          <w:rFonts w:ascii="Times New Roman" w:hAnsi="Times New Roman" w:cs="Times New Roman"/>
          <w:sz w:val="24"/>
          <w:szCs w:val="24"/>
        </w:rPr>
        <w:t>which sets out the responsibilities of an administrative authority.</w:t>
      </w:r>
    </w:p>
    <w:p w:rsidR="007D36BF" w:rsidRDefault="007D36BF" w:rsidP="007D36B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AB249E">
        <w:rPr>
          <w:rFonts w:ascii="Times New Roman" w:hAnsi="Times New Roman" w:cs="Times New Roman"/>
          <w:i/>
          <w:sz w:val="24"/>
          <w:szCs w:val="24"/>
        </w:rPr>
        <w:t xml:space="preserve">In </w:t>
      </w:r>
      <w:proofErr w:type="spellStart"/>
      <w:r w:rsidRPr="00AB249E">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applicants initiated the whole process by their letter dated 18 June 2014 addressed to the respondent’s legal practitioners. In the </w:t>
      </w:r>
      <w:r w:rsidR="00775E61">
        <w:rPr>
          <w:rFonts w:ascii="Times New Roman" w:hAnsi="Times New Roman" w:cs="Times New Roman"/>
          <w:sz w:val="24"/>
          <w:szCs w:val="24"/>
        </w:rPr>
        <w:t xml:space="preserve">penultimate </w:t>
      </w:r>
      <w:r>
        <w:rPr>
          <w:rFonts w:ascii="Times New Roman" w:hAnsi="Times New Roman" w:cs="Times New Roman"/>
          <w:sz w:val="24"/>
          <w:szCs w:val="24"/>
        </w:rPr>
        <w:t xml:space="preserve">paragraph, the letter </w:t>
      </w:r>
      <w:r w:rsidR="00775E61">
        <w:rPr>
          <w:rFonts w:ascii="Times New Roman" w:hAnsi="Times New Roman" w:cs="Times New Roman"/>
          <w:sz w:val="24"/>
          <w:szCs w:val="24"/>
        </w:rPr>
        <w:t>summarise</w:t>
      </w:r>
      <w:r w:rsidR="00001FA6">
        <w:rPr>
          <w:rFonts w:ascii="Times New Roman" w:hAnsi="Times New Roman" w:cs="Times New Roman"/>
          <w:sz w:val="24"/>
          <w:szCs w:val="24"/>
        </w:rPr>
        <w:t>s</w:t>
      </w:r>
      <w:r>
        <w:rPr>
          <w:rFonts w:ascii="Times New Roman" w:hAnsi="Times New Roman" w:cs="Times New Roman"/>
          <w:sz w:val="24"/>
          <w:szCs w:val="24"/>
        </w:rPr>
        <w:t xml:space="preserve"> the applicant’s position as follows</w:t>
      </w:r>
      <w:r w:rsidR="00AD7767">
        <w:rPr>
          <w:rFonts w:ascii="Times New Roman" w:hAnsi="Times New Roman" w:cs="Times New Roman"/>
          <w:sz w:val="24"/>
          <w:szCs w:val="24"/>
        </w:rPr>
        <w:t>:</w:t>
      </w:r>
    </w:p>
    <w:p w:rsidR="007D36BF" w:rsidRDefault="007D36BF" w:rsidP="00AD7767">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AD7767">
        <w:rPr>
          <w:rFonts w:ascii="Times New Roman" w:hAnsi="Times New Roman" w:cs="Times New Roman"/>
        </w:rPr>
        <w:t>(a)</w:t>
      </w:r>
      <w:r w:rsidR="00AD7767">
        <w:rPr>
          <w:rFonts w:ascii="Times New Roman" w:hAnsi="Times New Roman" w:cs="Times New Roman"/>
        </w:rPr>
        <w:tab/>
        <w:t>That the Administrator urgently facilitates a meeting involving the relevant Minister and all the interested parties.</w:t>
      </w:r>
    </w:p>
    <w:p w:rsidR="00AD7767" w:rsidRDefault="00AD7767" w:rsidP="00AD7767">
      <w:pPr>
        <w:spacing w:after="0" w:line="240" w:lineRule="auto"/>
        <w:ind w:left="1440" w:hanging="720"/>
        <w:jc w:val="both"/>
        <w:rPr>
          <w:rFonts w:ascii="Times New Roman" w:hAnsi="Times New Roman" w:cs="Times New Roman"/>
        </w:rPr>
      </w:pPr>
    </w:p>
    <w:p w:rsidR="00AD7767" w:rsidRDefault="00AD7767" w:rsidP="00AD7767">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If the Administrator is against the idea of holding a meeting our clients are seeking the Administrator’s leave so that they are permitted to seek redress on their complaints of unfair labour practice in terms of the relevant provisions of the Labour Act, [</w:t>
      </w:r>
      <w:r w:rsidRPr="00AD7767">
        <w:rPr>
          <w:rFonts w:ascii="Times New Roman" w:hAnsi="Times New Roman" w:cs="Times New Roman"/>
          <w:i/>
        </w:rPr>
        <w:t>Chapter 28:01</w:t>
      </w:r>
      <w:r>
        <w:rPr>
          <w:rFonts w:ascii="Times New Roman" w:hAnsi="Times New Roman" w:cs="Times New Roman"/>
        </w:rPr>
        <w:t>].</w:t>
      </w:r>
    </w:p>
    <w:p w:rsidR="00AD7767" w:rsidRDefault="00AD7767" w:rsidP="00AD7767">
      <w:pPr>
        <w:spacing w:after="0" w:line="240" w:lineRule="auto"/>
        <w:ind w:left="1440" w:hanging="720"/>
        <w:jc w:val="both"/>
        <w:rPr>
          <w:rFonts w:ascii="Times New Roman" w:hAnsi="Times New Roman" w:cs="Times New Roman"/>
        </w:rPr>
      </w:pPr>
    </w:p>
    <w:p w:rsidR="00AD7767" w:rsidRDefault="00AD7767" w:rsidP="00AD776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AD7767">
        <w:rPr>
          <w:rFonts w:ascii="Times New Roman" w:hAnsi="Times New Roman" w:cs="Times New Roman"/>
          <w:sz w:val="24"/>
          <w:szCs w:val="24"/>
        </w:rPr>
        <w:t>If the Administrator withholds his leave, our clients intend to approach the Constitutional Court seeking approximate relief."</w:t>
      </w:r>
    </w:p>
    <w:p w:rsidR="00AD7767" w:rsidRPr="00AD7767" w:rsidRDefault="00AD7767" w:rsidP="00AD7767">
      <w:pPr>
        <w:spacing w:after="0" w:line="240" w:lineRule="auto"/>
        <w:ind w:left="1440" w:hanging="720"/>
        <w:jc w:val="both"/>
        <w:rPr>
          <w:rFonts w:ascii="Times New Roman" w:hAnsi="Times New Roman" w:cs="Times New Roman"/>
          <w:sz w:val="24"/>
          <w:szCs w:val="24"/>
        </w:rPr>
      </w:pPr>
    </w:p>
    <w:p w:rsidR="007D36BF" w:rsidRDefault="007D36BF" w:rsidP="007D3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response from the respondent’s legal practitioners. This was followed by letter dated 27 January 2015 addressed to the respondent. The letter reads, in part,</w:t>
      </w:r>
    </w:p>
    <w:p w:rsidR="007D36BF" w:rsidRDefault="007D36BF" w:rsidP="00F3505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F35051">
        <w:rPr>
          <w:rFonts w:ascii="Times New Roman" w:hAnsi="Times New Roman" w:cs="Times New Roman"/>
        </w:rPr>
        <w:t>We have now been mandated by the employees to seek formal leave from you in terms of Section 6 (b) of the Reconstruction of State Indebted Insolvent Companies Act [</w:t>
      </w:r>
      <w:r w:rsidR="00F35051" w:rsidRPr="00F35051">
        <w:rPr>
          <w:rFonts w:ascii="Times New Roman" w:hAnsi="Times New Roman" w:cs="Times New Roman"/>
          <w:i/>
        </w:rPr>
        <w:t>Chapter</w:t>
      </w:r>
      <w:r w:rsidR="00F35051">
        <w:rPr>
          <w:rFonts w:ascii="Times New Roman" w:hAnsi="Times New Roman" w:cs="Times New Roman"/>
        </w:rPr>
        <w:t xml:space="preserve"> </w:t>
      </w:r>
      <w:r w:rsidR="00F35051" w:rsidRPr="00F35051">
        <w:rPr>
          <w:rFonts w:ascii="Times New Roman" w:hAnsi="Times New Roman" w:cs="Times New Roman"/>
          <w:i/>
        </w:rPr>
        <w:t>24:27</w:t>
      </w:r>
      <w:r w:rsidR="00F35051">
        <w:rPr>
          <w:rFonts w:ascii="Times New Roman" w:hAnsi="Times New Roman" w:cs="Times New Roman"/>
        </w:rPr>
        <w:t>] so that our clients are able to commence proceedings against the Employer for the resolution of their complaint of unfair labour practice.</w:t>
      </w:r>
    </w:p>
    <w:p w:rsidR="00F35051" w:rsidRDefault="00F35051" w:rsidP="00F35051">
      <w:pPr>
        <w:spacing w:after="0" w:line="240" w:lineRule="auto"/>
        <w:ind w:left="720"/>
        <w:jc w:val="both"/>
        <w:rPr>
          <w:rFonts w:ascii="Times New Roman" w:hAnsi="Times New Roman" w:cs="Times New Roman"/>
        </w:rPr>
      </w:pPr>
    </w:p>
    <w:p w:rsidR="00F35051" w:rsidRDefault="00F35051" w:rsidP="00F35051">
      <w:pPr>
        <w:spacing w:after="0" w:line="240" w:lineRule="auto"/>
        <w:ind w:left="720"/>
        <w:jc w:val="both"/>
        <w:rPr>
          <w:rFonts w:ascii="Times New Roman" w:hAnsi="Times New Roman" w:cs="Times New Roman"/>
        </w:rPr>
      </w:pPr>
      <w:r>
        <w:rPr>
          <w:rFonts w:ascii="Times New Roman" w:hAnsi="Times New Roman" w:cs="Times New Roman"/>
        </w:rPr>
        <w:t>As you will appreciate that the dispute or complaint of unfair labour practice goes back to 2009, it is in the interest of the Employees that the matter be resolved urgently. We shall be grateful if you furnish us with your formal response within the next 30 days, advising us whether you have granted the disgruntled employees your leave or permission for them to refer the dispute to arbitration.</w:t>
      </w:r>
    </w:p>
    <w:p w:rsidR="00F35051" w:rsidRDefault="00F35051" w:rsidP="00F35051">
      <w:pPr>
        <w:spacing w:after="0" w:line="240" w:lineRule="auto"/>
        <w:ind w:left="720"/>
        <w:jc w:val="both"/>
        <w:rPr>
          <w:rFonts w:ascii="Times New Roman" w:hAnsi="Times New Roman" w:cs="Times New Roman"/>
        </w:rPr>
      </w:pPr>
    </w:p>
    <w:p w:rsidR="00F35051" w:rsidRDefault="00F35051" w:rsidP="00F35051">
      <w:pPr>
        <w:spacing w:after="0" w:line="240" w:lineRule="auto"/>
        <w:ind w:left="720"/>
        <w:jc w:val="both"/>
        <w:rPr>
          <w:rFonts w:ascii="Times New Roman" w:hAnsi="Times New Roman" w:cs="Times New Roman"/>
        </w:rPr>
      </w:pPr>
      <w:r>
        <w:rPr>
          <w:rFonts w:ascii="Times New Roman" w:hAnsi="Times New Roman" w:cs="Times New Roman"/>
        </w:rPr>
        <w:t>Should we fail to get your response within the next 30 days, our clients will approach the Constitutional Court seeking appropriate relief.”</w:t>
      </w:r>
    </w:p>
    <w:p w:rsidR="00F35051" w:rsidRDefault="00F35051" w:rsidP="00F35051">
      <w:pPr>
        <w:spacing w:after="0" w:line="240" w:lineRule="auto"/>
        <w:ind w:left="720"/>
        <w:jc w:val="both"/>
        <w:rPr>
          <w:rFonts w:ascii="Times New Roman" w:hAnsi="Times New Roman" w:cs="Times New Roman"/>
          <w:sz w:val="24"/>
          <w:szCs w:val="24"/>
        </w:rPr>
      </w:pPr>
    </w:p>
    <w:p w:rsidR="007D36BF" w:rsidRDefault="007D36BF" w:rsidP="007D3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responded by letter dated 29 January where he raises the following pertinent points</w:t>
      </w:r>
    </w:p>
    <w:p w:rsidR="007D36BF" w:rsidRDefault="007D36BF" w:rsidP="007D36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had not received any previous correspondence concerning the issue of unfair labour practice and was not aware of the dispute, that were being referred to.</w:t>
      </w:r>
    </w:p>
    <w:p w:rsidR="007D36BF" w:rsidRDefault="007D36BF" w:rsidP="007D36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was not aware of which employees were represented by the legal practitioners</w:t>
      </w:r>
    </w:p>
    <w:p w:rsidR="007D36BF" w:rsidRDefault="007D36BF" w:rsidP="007D36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Was prepared to enter into </w:t>
      </w:r>
      <w:r w:rsidR="00432B58">
        <w:rPr>
          <w:rFonts w:ascii="Times New Roman" w:hAnsi="Times New Roman" w:cs="Times New Roman"/>
          <w:sz w:val="24"/>
          <w:szCs w:val="24"/>
        </w:rPr>
        <w:t xml:space="preserve">negotiations </w:t>
      </w:r>
      <w:r>
        <w:rPr>
          <w:rFonts w:ascii="Times New Roman" w:hAnsi="Times New Roman" w:cs="Times New Roman"/>
          <w:sz w:val="24"/>
          <w:szCs w:val="24"/>
        </w:rPr>
        <w:t>with employees and arrange to then to meet the relevant authorities.</w:t>
      </w:r>
    </w:p>
    <w:p w:rsidR="007D36BF" w:rsidRDefault="007D36BF" w:rsidP="007D36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at the meeting of 4 April 2014 proposals were put to pay the arrear wages either by the employees being issued shares in SMM or have the houses that they live in be sold to them.</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He concluded the letter in the following terms.</w:t>
      </w:r>
    </w:p>
    <w:p w:rsidR="007D36BF" w:rsidRDefault="007D36BF" w:rsidP="001C5939">
      <w:pPr>
        <w:pStyle w:val="ListParagraph"/>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1C5939">
        <w:rPr>
          <w:rFonts w:ascii="Times New Roman" w:hAnsi="Times New Roman" w:cs="Times New Roman"/>
        </w:rPr>
        <w:t>2.6</w:t>
      </w:r>
      <w:r w:rsidR="001C5939">
        <w:rPr>
          <w:rFonts w:ascii="Times New Roman" w:hAnsi="Times New Roman" w:cs="Times New Roman"/>
        </w:rPr>
        <w:tab/>
        <w:t>At this stage, therefore, I will not grant leave for the employees to take legal action against SMM, as I believe that we are in agreement as to the processes we need in order to sort out their problems, as well as those of SMM. I will, therefore, advise that if the employees wish to meet with the relevant authorities, they need to let me know, so that, if necessary, I can arrange for the meetings.”</w:t>
      </w:r>
    </w:p>
    <w:p w:rsidR="001C5939" w:rsidRDefault="001C5939" w:rsidP="001C5939">
      <w:pPr>
        <w:pStyle w:val="ListParagraph"/>
        <w:spacing w:after="0" w:line="240" w:lineRule="auto"/>
        <w:ind w:left="1440" w:hanging="720"/>
        <w:jc w:val="both"/>
        <w:rPr>
          <w:rFonts w:ascii="Times New Roman" w:hAnsi="Times New Roman" w:cs="Times New Roman"/>
          <w:sz w:val="24"/>
          <w:szCs w:val="24"/>
        </w:rPr>
      </w:pP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legal practitioners responded by letter dated 3 March 2015 the last four paragraphs of which read</w:t>
      </w:r>
    </w:p>
    <w:p w:rsidR="00C104C7" w:rsidRDefault="00C104C7" w:rsidP="007D36BF">
      <w:pPr>
        <w:pStyle w:val="ListParagraph"/>
        <w:spacing w:after="0" w:line="360" w:lineRule="auto"/>
        <w:ind w:left="0" w:firstLine="720"/>
        <w:jc w:val="both"/>
        <w:rPr>
          <w:rFonts w:ascii="Times New Roman" w:hAnsi="Times New Roman" w:cs="Times New Roman"/>
          <w:sz w:val="24"/>
          <w:szCs w:val="24"/>
        </w:rPr>
      </w:pPr>
    </w:p>
    <w:p w:rsidR="00C104C7" w:rsidRDefault="0035692D" w:rsidP="00C104C7">
      <w:pPr>
        <w:pStyle w:val="ListParagraph"/>
        <w:spacing w:after="0" w:line="240" w:lineRule="auto"/>
        <w:jc w:val="both"/>
        <w:rPr>
          <w:rFonts w:ascii="Times New Roman" w:hAnsi="Times New Roman" w:cs="Times New Roman"/>
        </w:rPr>
      </w:pPr>
      <w:r>
        <w:rPr>
          <w:rFonts w:ascii="Times New Roman" w:hAnsi="Times New Roman" w:cs="Times New Roman"/>
        </w:rPr>
        <w:lastRenderedPageBreak/>
        <w:t>“</w:t>
      </w:r>
      <w:r w:rsidR="00C104C7">
        <w:rPr>
          <w:rFonts w:ascii="Times New Roman" w:hAnsi="Times New Roman" w:cs="Times New Roman"/>
        </w:rPr>
        <w:t>Our clients are now of the view that it is not in their interest for now to start another round of “talks”. They see your concession to facilitate dialogue at this stage as just another delaying tactic.</w:t>
      </w:r>
    </w:p>
    <w:p w:rsidR="0035692D" w:rsidRDefault="00C104C7" w:rsidP="00C104C7">
      <w:pPr>
        <w:pStyle w:val="ListParagraph"/>
        <w:spacing w:after="0" w:line="240" w:lineRule="auto"/>
        <w:jc w:val="both"/>
        <w:rPr>
          <w:rFonts w:ascii="Times New Roman" w:hAnsi="Times New Roman" w:cs="Times New Roman"/>
        </w:rPr>
      </w:pPr>
      <w:r>
        <w:rPr>
          <w:rFonts w:ascii="Times New Roman" w:hAnsi="Times New Roman" w:cs="Times New Roman"/>
        </w:rPr>
        <w:t>Our clients disassociate themselves from the alleged agreement set out in the letter dated 25</w:t>
      </w:r>
      <w:r w:rsidRPr="00C104C7">
        <w:rPr>
          <w:rFonts w:ascii="Times New Roman" w:hAnsi="Times New Roman" w:cs="Times New Roman"/>
          <w:vertAlign w:val="superscript"/>
        </w:rPr>
        <w:t>th</w:t>
      </w:r>
      <w:r>
        <w:rPr>
          <w:rFonts w:ascii="Times New Roman" w:hAnsi="Times New Roman" w:cs="Times New Roman"/>
        </w:rPr>
        <w:t xml:space="preserve"> August, 2014 addressed to you by Messrs Calderwood, Bryce </w:t>
      </w:r>
      <w:proofErr w:type="spellStart"/>
      <w:r>
        <w:rPr>
          <w:rFonts w:ascii="Times New Roman" w:hAnsi="Times New Roman" w:cs="Times New Roman"/>
        </w:rPr>
        <w:t>Hendrie</w:t>
      </w:r>
      <w:proofErr w:type="spellEnd"/>
      <w:r>
        <w:rPr>
          <w:rFonts w:ascii="Times New Roman" w:hAnsi="Times New Roman" w:cs="Times New Roman"/>
        </w:rPr>
        <w:t xml:space="preserve"> &amp; Partners. The group we represent is not aware of any formal offer being made to it to exchange houses in place of the arrear salaried and wages. May we be supplied with a copy of the minutes of the meeting of the 4</w:t>
      </w:r>
      <w:r w:rsidRPr="00C104C7">
        <w:rPr>
          <w:rFonts w:ascii="Times New Roman" w:hAnsi="Times New Roman" w:cs="Times New Roman"/>
          <w:vertAlign w:val="superscript"/>
        </w:rPr>
        <w:t>th</w:t>
      </w:r>
      <w:r>
        <w:rPr>
          <w:rFonts w:ascii="Times New Roman" w:hAnsi="Times New Roman" w:cs="Times New Roman"/>
        </w:rPr>
        <w:t xml:space="preserve"> April, 2014 to enable us to seek further clarification from our clients.</w:t>
      </w:r>
    </w:p>
    <w:p w:rsidR="00C104C7" w:rsidRDefault="00C104C7" w:rsidP="00C104C7">
      <w:pPr>
        <w:pStyle w:val="ListParagraph"/>
        <w:spacing w:after="0" w:line="240" w:lineRule="auto"/>
        <w:jc w:val="both"/>
        <w:rPr>
          <w:rFonts w:ascii="Times New Roman" w:hAnsi="Times New Roman" w:cs="Times New Roman"/>
        </w:rPr>
      </w:pPr>
    </w:p>
    <w:p w:rsidR="00C104C7" w:rsidRDefault="00C104C7" w:rsidP="00C104C7">
      <w:pPr>
        <w:pStyle w:val="ListParagraph"/>
        <w:spacing w:after="0" w:line="240" w:lineRule="auto"/>
        <w:jc w:val="both"/>
        <w:rPr>
          <w:rFonts w:ascii="Times New Roman" w:hAnsi="Times New Roman" w:cs="Times New Roman"/>
        </w:rPr>
      </w:pPr>
      <w:r>
        <w:rPr>
          <w:rFonts w:ascii="Times New Roman" w:hAnsi="Times New Roman" w:cs="Times New Roman"/>
        </w:rPr>
        <w:t xml:space="preserve">We note when everything has been said and done that your concerns seems to be more with plight of the employer and </w:t>
      </w:r>
      <w:proofErr w:type="spellStart"/>
      <w:r>
        <w:rPr>
          <w:rFonts w:ascii="Times New Roman" w:hAnsi="Times New Roman" w:cs="Times New Roman"/>
        </w:rPr>
        <w:t>ono</w:t>
      </w:r>
      <w:proofErr w:type="spellEnd"/>
      <w:r>
        <w:rPr>
          <w:rFonts w:ascii="Times New Roman" w:hAnsi="Times New Roman" w:cs="Times New Roman"/>
        </w:rPr>
        <w:t xml:space="preserve"> efforts seem to have been taken to address the employees’ plight. While our clients do appreciate the current economic problems, they have to think of how and when they are getting the next meal let alone school fees for their children and legal dependants. It is on this </w:t>
      </w:r>
      <w:r w:rsidR="00AB3686">
        <w:rPr>
          <w:rFonts w:ascii="Times New Roman" w:hAnsi="Times New Roman" w:cs="Times New Roman"/>
        </w:rPr>
        <w:t>basi</w:t>
      </w:r>
      <w:r>
        <w:rPr>
          <w:rFonts w:ascii="Times New Roman" w:hAnsi="Times New Roman" w:cs="Times New Roman"/>
        </w:rPr>
        <w:t>s that they have instructed us to approach the Constitutional Court for appropriate relief as you seem to have shut all doors by refusing to grant your leave.</w:t>
      </w:r>
    </w:p>
    <w:p w:rsidR="00C104C7" w:rsidRDefault="00C104C7" w:rsidP="00C104C7">
      <w:pPr>
        <w:pStyle w:val="ListParagraph"/>
        <w:spacing w:after="0" w:line="240" w:lineRule="auto"/>
        <w:jc w:val="both"/>
        <w:rPr>
          <w:rFonts w:ascii="Times New Roman" w:hAnsi="Times New Roman" w:cs="Times New Roman"/>
        </w:rPr>
      </w:pPr>
    </w:p>
    <w:p w:rsidR="00C104C7" w:rsidRDefault="00C104C7" w:rsidP="00C104C7">
      <w:pPr>
        <w:pStyle w:val="ListParagraph"/>
        <w:spacing w:after="0" w:line="240" w:lineRule="auto"/>
        <w:jc w:val="both"/>
        <w:rPr>
          <w:rFonts w:ascii="Times New Roman" w:hAnsi="Times New Roman" w:cs="Times New Roman"/>
        </w:rPr>
      </w:pPr>
      <w:r>
        <w:rPr>
          <w:rFonts w:ascii="Times New Roman" w:hAnsi="Times New Roman" w:cs="Times New Roman"/>
        </w:rPr>
        <w:t>We are therefore working on the Constitutional Court application unless you grant the employees leave to approach the Arbitrator. We have not taken the trouble to copy our response to all the Honourable Ministers and officials whom you copied in your letter of the 29</w:t>
      </w:r>
      <w:r w:rsidRPr="00C104C7">
        <w:rPr>
          <w:rFonts w:ascii="Times New Roman" w:hAnsi="Times New Roman" w:cs="Times New Roman"/>
          <w:vertAlign w:val="superscript"/>
        </w:rPr>
        <w:t>th</w:t>
      </w:r>
      <w:r>
        <w:rPr>
          <w:rFonts w:ascii="Times New Roman" w:hAnsi="Times New Roman" w:cs="Times New Roman"/>
        </w:rPr>
        <w:t xml:space="preserve"> January, 2015. We trust that you will update them on these developments. So accordingly, our instructions are that we should proceed to Court unless leave is granted within the next 14 working days.”</w:t>
      </w:r>
    </w:p>
    <w:p w:rsidR="00C104C7" w:rsidRPr="0035692D" w:rsidRDefault="00C104C7" w:rsidP="0035692D">
      <w:pPr>
        <w:pStyle w:val="ListParagraph"/>
        <w:spacing w:after="0" w:line="240" w:lineRule="auto"/>
        <w:ind w:left="0" w:firstLine="720"/>
        <w:jc w:val="both"/>
        <w:rPr>
          <w:rFonts w:ascii="Times New Roman" w:hAnsi="Times New Roman" w:cs="Times New Roman"/>
        </w:rPr>
      </w:pP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17 and 18 of the applicants founding affidavit, the deponents states</w:t>
      </w:r>
    </w:p>
    <w:p w:rsidR="005A5943" w:rsidRDefault="007D36BF" w:rsidP="005A5943">
      <w:pPr>
        <w:pStyle w:val="ListParagraph"/>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5A5943">
        <w:rPr>
          <w:rFonts w:ascii="Times New Roman" w:hAnsi="Times New Roman" w:cs="Times New Roman"/>
        </w:rPr>
        <w:t>17.</w:t>
      </w:r>
      <w:r w:rsidR="005A5943">
        <w:rPr>
          <w:rFonts w:ascii="Times New Roman" w:hAnsi="Times New Roman" w:cs="Times New Roman"/>
        </w:rPr>
        <w:tab/>
        <w:t>The 14 working days within which respondent was requested to make his official position open on whether or not to grant leave expired and up to this date respondent has not bothered to respond to the letter (Annexure H) though he acknowledged having received it when he telephoned our lawyers on the 4</w:t>
      </w:r>
      <w:r w:rsidR="005A5943" w:rsidRPr="005A5943">
        <w:rPr>
          <w:rFonts w:ascii="Times New Roman" w:hAnsi="Times New Roman" w:cs="Times New Roman"/>
          <w:vertAlign w:val="superscript"/>
        </w:rPr>
        <w:t>th</w:t>
      </w:r>
      <w:r w:rsidR="005A5943">
        <w:rPr>
          <w:rFonts w:ascii="Times New Roman" w:hAnsi="Times New Roman" w:cs="Times New Roman"/>
        </w:rPr>
        <w:t xml:space="preserve"> Marc, 2015 at 4.35 pm complaining about the insinuation he draw from the contents of Annexure H. Up to this date the respondent has not replied to Annexure G.</w:t>
      </w:r>
    </w:p>
    <w:p w:rsidR="005A5943" w:rsidRDefault="005A5943" w:rsidP="005A5943">
      <w:pPr>
        <w:pStyle w:val="ListParagraph"/>
        <w:spacing w:after="0" w:line="240" w:lineRule="auto"/>
        <w:ind w:left="1440" w:hanging="720"/>
        <w:jc w:val="both"/>
        <w:rPr>
          <w:rFonts w:ascii="Times New Roman" w:hAnsi="Times New Roman" w:cs="Times New Roman"/>
        </w:rPr>
      </w:pPr>
    </w:p>
    <w:p w:rsidR="005A5943" w:rsidRDefault="005A5943" w:rsidP="005A594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As a result of respondent’s failure to respond to Annexure H applicants have been adversely and materially affected in that their right to seek redress of their complaint of unfair labour practice as provided for by section 8 as read with Section 2 A 1 (a) (f) and Section 2 A (3) of the Labour Act [</w:t>
      </w:r>
      <w:r w:rsidRPr="005A5943">
        <w:rPr>
          <w:rFonts w:ascii="Times New Roman" w:hAnsi="Times New Roman" w:cs="Times New Roman"/>
          <w:i/>
        </w:rPr>
        <w:t>Chapter 28:06</w:t>
      </w:r>
      <w:r>
        <w:rPr>
          <w:rFonts w:ascii="Times New Roman" w:hAnsi="Times New Roman" w:cs="Times New Roman"/>
        </w:rPr>
        <w:t>] and as provided for in terms of Section 65 of the Constitution of Zimbabwe has been curtailed and in fact taken away from them.”</w:t>
      </w:r>
    </w:p>
    <w:p w:rsidR="005A5943" w:rsidRPr="005A5943" w:rsidRDefault="005A5943" w:rsidP="005A594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 xml:space="preserve"> </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 was correctly pointed out by Mr </w:t>
      </w:r>
      <w:proofErr w:type="spellStart"/>
      <w:r w:rsidRPr="0013433F">
        <w:rPr>
          <w:rFonts w:ascii="Times New Roman" w:hAnsi="Times New Roman" w:cs="Times New Roman"/>
          <w:i/>
          <w:sz w:val="24"/>
          <w:szCs w:val="24"/>
        </w:rPr>
        <w:t>Mpofu</w:t>
      </w:r>
      <w:proofErr w:type="spellEnd"/>
      <w:r>
        <w:rPr>
          <w:rFonts w:ascii="Times New Roman" w:hAnsi="Times New Roman" w:cs="Times New Roman"/>
          <w:sz w:val="24"/>
          <w:szCs w:val="24"/>
        </w:rPr>
        <w:t>, the applicants contradict themselves. On one hand they say the respondent did not respond to their letter and in another they seek</w:t>
      </w:r>
      <w:r w:rsidR="00775E61">
        <w:rPr>
          <w:rFonts w:ascii="Times New Roman" w:hAnsi="Times New Roman" w:cs="Times New Roman"/>
          <w:sz w:val="24"/>
          <w:szCs w:val="24"/>
        </w:rPr>
        <w:t xml:space="preserve"> the</w:t>
      </w:r>
      <w:r>
        <w:rPr>
          <w:rFonts w:ascii="Times New Roman" w:hAnsi="Times New Roman" w:cs="Times New Roman"/>
          <w:sz w:val="24"/>
          <w:szCs w:val="24"/>
        </w:rPr>
        <w:t xml:space="preserve"> setting aside of the respondent’s decision</w:t>
      </w:r>
      <w:r w:rsidR="00775E61">
        <w:rPr>
          <w:rFonts w:ascii="Times New Roman" w:hAnsi="Times New Roman" w:cs="Times New Roman"/>
          <w:sz w:val="24"/>
          <w:szCs w:val="24"/>
        </w:rPr>
        <w:t xml:space="preserve"> in the draft order</w:t>
      </w:r>
      <w:r>
        <w:rPr>
          <w:rFonts w:ascii="Times New Roman" w:hAnsi="Times New Roman" w:cs="Times New Roman"/>
          <w:sz w:val="24"/>
          <w:szCs w:val="24"/>
        </w:rPr>
        <w:t>.</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If there is no decision made by the respondent then the remedy is to seek an order that the decision be made in terms of s </w:t>
      </w:r>
      <w:r w:rsidR="00775E61">
        <w:rPr>
          <w:rFonts w:ascii="Times New Roman" w:hAnsi="Times New Roman" w:cs="Times New Roman"/>
          <w:sz w:val="24"/>
          <w:szCs w:val="24"/>
        </w:rPr>
        <w:t>4</w:t>
      </w:r>
      <w:r>
        <w:rPr>
          <w:rFonts w:ascii="Times New Roman" w:hAnsi="Times New Roman" w:cs="Times New Roman"/>
          <w:sz w:val="24"/>
          <w:szCs w:val="24"/>
        </w:rPr>
        <w:t xml:space="preserve"> of the Admin</w:t>
      </w:r>
      <w:r w:rsidR="00775E61">
        <w:rPr>
          <w:rFonts w:ascii="Times New Roman" w:hAnsi="Times New Roman" w:cs="Times New Roman"/>
          <w:sz w:val="24"/>
          <w:szCs w:val="24"/>
        </w:rPr>
        <w:t xml:space="preserve">istrate </w:t>
      </w:r>
      <w:r>
        <w:rPr>
          <w:rFonts w:ascii="Times New Roman" w:hAnsi="Times New Roman" w:cs="Times New Roman"/>
          <w:sz w:val="24"/>
          <w:szCs w:val="24"/>
        </w:rPr>
        <w:t>Act. It appears the applicants are operating on the premise that the fact that the respondent did not respond to their letter means he had denied them leave.</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From the papers, one cannot say the respondent has denied the applicants leave. In his letter, the respondent advised of the measures that he has taken to address the concerns of the </w:t>
      </w:r>
      <w:r>
        <w:rPr>
          <w:rFonts w:ascii="Times New Roman" w:hAnsi="Times New Roman" w:cs="Times New Roman"/>
          <w:sz w:val="24"/>
          <w:szCs w:val="24"/>
        </w:rPr>
        <w:lastRenderedPageBreak/>
        <w:t xml:space="preserve">applicants. He referred to </w:t>
      </w:r>
      <w:r w:rsidR="00775E61">
        <w:rPr>
          <w:rFonts w:ascii="Times New Roman" w:hAnsi="Times New Roman" w:cs="Times New Roman"/>
          <w:sz w:val="24"/>
          <w:szCs w:val="24"/>
        </w:rPr>
        <w:t xml:space="preserve">a </w:t>
      </w:r>
      <w:r>
        <w:rPr>
          <w:rFonts w:ascii="Times New Roman" w:hAnsi="Times New Roman" w:cs="Times New Roman"/>
          <w:sz w:val="24"/>
          <w:szCs w:val="24"/>
        </w:rPr>
        <w:t xml:space="preserve">meeting which was </w:t>
      </w:r>
      <w:r w:rsidR="00775E61">
        <w:rPr>
          <w:rFonts w:ascii="Times New Roman" w:hAnsi="Times New Roman" w:cs="Times New Roman"/>
          <w:sz w:val="24"/>
          <w:szCs w:val="24"/>
        </w:rPr>
        <w:t>attended</w:t>
      </w:r>
      <w:r>
        <w:rPr>
          <w:rFonts w:ascii="Times New Roman" w:hAnsi="Times New Roman" w:cs="Times New Roman"/>
          <w:sz w:val="24"/>
          <w:szCs w:val="24"/>
        </w:rPr>
        <w:t xml:space="preserve"> by representatives of both managerial and non-managerial staff and their erstwhile legal practitioners</w:t>
      </w:r>
      <w:r w:rsidR="00775E61">
        <w:rPr>
          <w:rFonts w:ascii="Times New Roman" w:hAnsi="Times New Roman" w:cs="Times New Roman"/>
          <w:sz w:val="24"/>
          <w:szCs w:val="24"/>
        </w:rPr>
        <w:t xml:space="preserve"> Messrs Calderwood, Bryce </w:t>
      </w:r>
      <w:proofErr w:type="spellStart"/>
      <w:r w:rsidR="00775E61">
        <w:rPr>
          <w:rFonts w:ascii="Times New Roman" w:hAnsi="Times New Roman" w:cs="Times New Roman"/>
          <w:sz w:val="24"/>
          <w:szCs w:val="24"/>
        </w:rPr>
        <w:t>Hendrie</w:t>
      </w:r>
      <w:proofErr w:type="spellEnd"/>
      <w:r w:rsidR="00775E61">
        <w:rPr>
          <w:rFonts w:ascii="Times New Roman" w:hAnsi="Times New Roman" w:cs="Times New Roman"/>
          <w:sz w:val="24"/>
          <w:szCs w:val="24"/>
        </w:rPr>
        <w:t xml:space="preserve"> &amp; Partners</w:t>
      </w:r>
      <w:r>
        <w:rPr>
          <w:rFonts w:ascii="Times New Roman" w:hAnsi="Times New Roman" w:cs="Times New Roman"/>
          <w:sz w:val="24"/>
          <w:szCs w:val="24"/>
        </w:rPr>
        <w:t xml:space="preserve">. This is confirmed in a letter addressed to the respondent by the employees’ </w:t>
      </w:r>
      <w:r w:rsidR="00001FA6">
        <w:rPr>
          <w:rFonts w:ascii="Times New Roman" w:hAnsi="Times New Roman" w:cs="Times New Roman"/>
          <w:sz w:val="24"/>
          <w:szCs w:val="24"/>
        </w:rPr>
        <w:t xml:space="preserve">said </w:t>
      </w:r>
      <w:r>
        <w:rPr>
          <w:rFonts w:ascii="Times New Roman" w:hAnsi="Times New Roman" w:cs="Times New Roman"/>
          <w:sz w:val="24"/>
          <w:szCs w:val="24"/>
        </w:rPr>
        <w:t xml:space="preserve">erstwhile legal practitioners. </w:t>
      </w:r>
      <w:r w:rsidR="00011100">
        <w:rPr>
          <w:rFonts w:ascii="Times New Roman" w:hAnsi="Times New Roman" w:cs="Times New Roman"/>
          <w:sz w:val="24"/>
          <w:szCs w:val="24"/>
        </w:rPr>
        <w:t>The letter makes reference to the meeting held between the respondent and SMM Holdings Workers Leadership which included non-managerial employees. In it the employees accept</w:t>
      </w:r>
      <w:r>
        <w:rPr>
          <w:rFonts w:ascii="Times New Roman" w:hAnsi="Times New Roman" w:cs="Times New Roman"/>
          <w:sz w:val="24"/>
          <w:szCs w:val="24"/>
        </w:rPr>
        <w:t xml:space="preserve"> </w:t>
      </w:r>
      <w:r w:rsidR="00274779">
        <w:rPr>
          <w:rFonts w:ascii="Times New Roman" w:hAnsi="Times New Roman" w:cs="Times New Roman"/>
          <w:sz w:val="24"/>
          <w:szCs w:val="24"/>
        </w:rPr>
        <w:t xml:space="preserve">a </w:t>
      </w:r>
      <w:r>
        <w:rPr>
          <w:rFonts w:ascii="Times New Roman" w:hAnsi="Times New Roman" w:cs="Times New Roman"/>
          <w:sz w:val="24"/>
          <w:szCs w:val="24"/>
        </w:rPr>
        <w:t xml:space="preserve">proposal made to offset the arrear wages with offers to purchase the houses the employees are living in. The respondent further undertook to set up a meeting between the employees and government authorities. </w:t>
      </w:r>
      <w:r w:rsidR="00011100">
        <w:rPr>
          <w:rFonts w:ascii="Times New Roman" w:hAnsi="Times New Roman" w:cs="Times New Roman"/>
          <w:sz w:val="24"/>
          <w:szCs w:val="24"/>
        </w:rPr>
        <w:t>His</w:t>
      </w:r>
      <w:r>
        <w:rPr>
          <w:rFonts w:ascii="Times New Roman" w:hAnsi="Times New Roman" w:cs="Times New Roman"/>
          <w:sz w:val="24"/>
          <w:szCs w:val="24"/>
        </w:rPr>
        <w:t xml:space="preserve"> position is that whilst he is pursuing these efforts, he does not see the wisdom of granting</w:t>
      </w:r>
      <w:r w:rsidR="00274779">
        <w:rPr>
          <w:rFonts w:ascii="Times New Roman" w:hAnsi="Times New Roman" w:cs="Times New Roman"/>
          <w:sz w:val="24"/>
          <w:szCs w:val="24"/>
        </w:rPr>
        <w:t xml:space="preserve"> the </w:t>
      </w:r>
      <w:r>
        <w:rPr>
          <w:rFonts w:ascii="Times New Roman" w:hAnsi="Times New Roman" w:cs="Times New Roman"/>
          <w:sz w:val="24"/>
          <w:szCs w:val="24"/>
        </w:rPr>
        <w:t xml:space="preserve"> leave.</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My view is that the position adopted by the respondent is reasonable in the circumstances.</w:t>
      </w:r>
      <w:r w:rsidR="00E81881">
        <w:rPr>
          <w:rFonts w:ascii="Times New Roman" w:hAnsi="Times New Roman" w:cs="Times New Roman"/>
          <w:sz w:val="24"/>
          <w:szCs w:val="24"/>
        </w:rPr>
        <w:t xml:space="preserve"> He exercised his discretion properly as he is empowered to do in terms of s 6 of the Act.</w:t>
      </w:r>
      <w:r>
        <w:rPr>
          <w:rFonts w:ascii="Times New Roman" w:hAnsi="Times New Roman" w:cs="Times New Roman"/>
          <w:sz w:val="24"/>
          <w:szCs w:val="24"/>
        </w:rPr>
        <w:t xml:space="preserve"> If his current efforts do not yield results, then the matter can be referred for arbitration. Doing so </w:t>
      </w:r>
      <w:r w:rsidR="00011100">
        <w:rPr>
          <w:rFonts w:ascii="Times New Roman" w:hAnsi="Times New Roman" w:cs="Times New Roman"/>
          <w:sz w:val="24"/>
          <w:szCs w:val="24"/>
        </w:rPr>
        <w:t>at this</w:t>
      </w:r>
      <w:r w:rsidR="00E81881">
        <w:rPr>
          <w:rFonts w:ascii="Times New Roman" w:hAnsi="Times New Roman" w:cs="Times New Roman"/>
          <w:sz w:val="24"/>
          <w:szCs w:val="24"/>
        </w:rPr>
        <w:t xml:space="preserve"> stage</w:t>
      </w:r>
      <w:r w:rsidR="00011100">
        <w:rPr>
          <w:rFonts w:ascii="Times New Roman" w:hAnsi="Times New Roman" w:cs="Times New Roman"/>
          <w:sz w:val="24"/>
          <w:szCs w:val="24"/>
        </w:rPr>
        <w:t xml:space="preserve"> </w:t>
      </w:r>
      <w:r>
        <w:rPr>
          <w:rFonts w:ascii="Times New Roman" w:hAnsi="Times New Roman" w:cs="Times New Roman"/>
          <w:sz w:val="24"/>
          <w:szCs w:val="24"/>
        </w:rPr>
        <w:t>would defeat the protection offered to companies under re-construction</w:t>
      </w:r>
      <w:r w:rsidR="00011100">
        <w:rPr>
          <w:rFonts w:ascii="Times New Roman" w:hAnsi="Times New Roman" w:cs="Times New Roman"/>
          <w:sz w:val="24"/>
          <w:szCs w:val="24"/>
        </w:rPr>
        <w:t xml:space="preserve"> </w:t>
      </w:r>
      <w:r w:rsidR="00274779">
        <w:rPr>
          <w:rFonts w:ascii="Times New Roman" w:hAnsi="Times New Roman" w:cs="Times New Roman"/>
          <w:sz w:val="24"/>
          <w:szCs w:val="24"/>
        </w:rPr>
        <w:t>against</w:t>
      </w:r>
      <w:r w:rsidR="00011100">
        <w:rPr>
          <w:rFonts w:ascii="Times New Roman" w:hAnsi="Times New Roman" w:cs="Times New Roman"/>
          <w:sz w:val="24"/>
          <w:szCs w:val="24"/>
        </w:rPr>
        <w:t xml:space="preserve"> unnecessary litigation</w:t>
      </w:r>
      <w:r>
        <w:rPr>
          <w:rFonts w:ascii="Times New Roman" w:hAnsi="Times New Roman" w:cs="Times New Roman"/>
          <w:sz w:val="24"/>
          <w:szCs w:val="24"/>
        </w:rPr>
        <w:t>.</w:t>
      </w:r>
      <w:r w:rsidR="00E81881">
        <w:rPr>
          <w:rFonts w:ascii="Times New Roman" w:hAnsi="Times New Roman" w:cs="Times New Roman"/>
          <w:sz w:val="24"/>
          <w:szCs w:val="24"/>
        </w:rPr>
        <w:t xml:space="preserve"> In any event even if the applicants were to obtain leave to sue and successfully obtain an order against SMM, they will not be in a position to execute the judgment as s 6 (c) of the Act protects the property of a company under reconstruction against attachment or execution.</w:t>
      </w:r>
      <w:r>
        <w:rPr>
          <w:rFonts w:ascii="Times New Roman" w:hAnsi="Times New Roman" w:cs="Times New Roman"/>
          <w:sz w:val="24"/>
          <w:szCs w:val="24"/>
        </w:rPr>
        <w:t xml:space="preserve"> The applicants have not made out a case for the relief that they seek.</w:t>
      </w:r>
    </w:p>
    <w:p w:rsidR="007D36BF" w:rsidRDefault="007D36BF" w:rsidP="007D36B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result</w:t>
      </w:r>
      <w:r w:rsidR="00E132B5">
        <w:rPr>
          <w:rFonts w:ascii="Times New Roman" w:hAnsi="Times New Roman" w:cs="Times New Roman"/>
          <w:sz w:val="24"/>
          <w:szCs w:val="24"/>
        </w:rPr>
        <w:t xml:space="preserve"> it is hereby ordered that</w:t>
      </w:r>
    </w:p>
    <w:p w:rsidR="007D36BF" w:rsidRDefault="00E132B5" w:rsidP="00E132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hereby dismissed.</w:t>
      </w:r>
    </w:p>
    <w:p w:rsidR="00E132B5" w:rsidRDefault="00E132B5" w:rsidP="00E132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 order as to costs.</w:t>
      </w:r>
    </w:p>
    <w:p w:rsidR="007D36BF" w:rsidRPr="009D7839" w:rsidRDefault="007D36BF" w:rsidP="007D36BF">
      <w:pPr>
        <w:pStyle w:val="ListParagraph"/>
        <w:spacing w:after="0" w:line="360" w:lineRule="auto"/>
        <w:ind w:left="0" w:firstLine="720"/>
        <w:jc w:val="both"/>
        <w:rPr>
          <w:rFonts w:ascii="Times New Roman" w:hAnsi="Times New Roman" w:cs="Times New Roman"/>
          <w:sz w:val="24"/>
          <w:szCs w:val="24"/>
        </w:rPr>
      </w:pPr>
    </w:p>
    <w:p w:rsidR="007D36BF" w:rsidRDefault="007D36BF" w:rsidP="007D3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D36BF" w:rsidRPr="00AB249E" w:rsidRDefault="007D36BF" w:rsidP="007D36BF">
      <w:pPr>
        <w:spacing w:after="0" w:line="360" w:lineRule="auto"/>
        <w:jc w:val="both"/>
        <w:rPr>
          <w:rFonts w:ascii="Times New Roman" w:hAnsi="Times New Roman" w:cs="Times New Roman"/>
          <w:sz w:val="24"/>
          <w:szCs w:val="24"/>
        </w:rPr>
      </w:pPr>
    </w:p>
    <w:p w:rsidR="003114BD" w:rsidRPr="008D002E" w:rsidRDefault="003114BD" w:rsidP="00311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14BD" w:rsidRPr="00055A56" w:rsidRDefault="003114BD" w:rsidP="003114BD">
      <w:pPr>
        <w:spacing w:after="0" w:line="360" w:lineRule="auto"/>
        <w:jc w:val="both"/>
        <w:rPr>
          <w:rFonts w:ascii="Times New Roman" w:hAnsi="Times New Roman" w:cs="Times New Roman"/>
          <w:sz w:val="24"/>
          <w:szCs w:val="24"/>
        </w:rPr>
      </w:pPr>
    </w:p>
    <w:p w:rsidR="003114BD" w:rsidRDefault="00796AFB" w:rsidP="00796AF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Jumo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Mashoko</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796AFB" w:rsidRPr="00796AFB" w:rsidRDefault="00796AFB" w:rsidP="00796AF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Pr>
          <w:rFonts w:ascii="Times New Roman" w:hAnsi="Times New Roman" w:cs="Times New Roman"/>
          <w:sz w:val="24"/>
          <w:szCs w:val="24"/>
        </w:rPr>
        <w:t>, respondent’s legal practitioners</w:t>
      </w:r>
    </w:p>
    <w:p w:rsidR="003114BD" w:rsidRPr="00153EBE" w:rsidRDefault="003114BD" w:rsidP="00796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114BD" w:rsidRPr="00E44EA9" w:rsidRDefault="003114BD" w:rsidP="00796AFB">
      <w:pPr>
        <w:spacing w:after="0" w:line="240" w:lineRule="auto"/>
        <w:jc w:val="both"/>
        <w:rPr>
          <w:rFonts w:ascii="Times New Roman" w:hAnsi="Times New Roman" w:cs="Times New Roman"/>
          <w:sz w:val="24"/>
          <w:szCs w:val="24"/>
        </w:rPr>
      </w:pPr>
    </w:p>
    <w:p w:rsidR="006E5F8B" w:rsidRDefault="006E5F8B" w:rsidP="006E5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E5F8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3B" w:rsidRDefault="002D723B" w:rsidP="00B13959">
      <w:pPr>
        <w:spacing w:after="0" w:line="240" w:lineRule="auto"/>
      </w:pPr>
      <w:r>
        <w:separator/>
      </w:r>
    </w:p>
  </w:endnote>
  <w:endnote w:type="continuationSeparator" w:id="0">
    <w:p w:rsidR="002D723B" w:rsidRDefault="002D723B" w:rsidP="00B1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3B" w:rsidRDefault="002D723B" w:rsidP="00B13959">
      <w:pPr>
        <w:spacing w:after="0" w:line="240" w:lineRule="auto"/>
      </w:pPr>
      <w:r>
        <w:separator/>
      </w:r>
    </w:p>
  </w:footnote>
  <w:footnote w:type="continuationSeparator" w:id="0">
    <w:p w:rsidR="002D723B" w:rsidRDefault="002D723B" w:rsidP="00B1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18246"/>
      <w:docPartObj>
        <w:docPartGallery w:val="Page Numbers (Top of Page)"/>
        <w:docPartUnique/>
      </w:docPartObj>
    </w:sdtPr>
    <w:sdtEndPr>
      <w:rPr>
        <w:noProof/>
      </w:rPr>
    </w:sdtEndPr>
    <w:sdtContent>
      <w:p w:rsidR="00B13959" w:rsidRDefault="00B13959">
        <w:pPr>
          <w:pStyle w:val="Header"/>
          <w:jc w:val="right"/>
          <w:rPr>
            <w:noProof/>
          </w:rPr>
        </w:pPr>
        <w:r>
          <w:fldChar w:fldCharType="begin"/>
        </w:r>
        <w:r>
          <w:instrText xml:space="preserve"> PAGE   \* MERGEFORMAT </w:instrText>
        </w:r>
        <w:r>
          <w:fldChar w:fldCharType="separate"/>
        </w:r>
        <w:r w:rsidR="00EF5216">
          <w:rPr>
            <w:noProof/>
          </w:rPr>
          <w:t>1</w:t>
        </w:r>
        <w:r>
          <w:rPr>
            <w:noProof/>
          </w:rPr>
          <w:fldChar w:fldCharType="end"/>
        </w:r>
      </w:p>
      <w:p w:rsidR="00B13959" w:rsidRDefault="00B13959">
        <w:pPr>
          <w:pStyle w:val="Header"/>
          <w:jc w:val="right"/>
          <w:rPr>
            <w:noProof/>
          </w:rPr>
        </w:pPr>
        <w:r>
          <w:rPr>
            <w:noProof/>
          </w:rPr>
          <w:t>HH</w:t>
        </w:r>
        <w:r w:rsidR="00E500F0">
          <w:rPr>
            <w:noProof/>
          </w:rPr>
          <w:t xml:space="preserve"> 322-17</w:t>
        </w:r>
      </w:p>
      <w:p w:rsidR="00B13959" w:rsidRDefault="00B13959">
        <w:pPr>
          <w:pStyle w:val="Header"/>
          <w:jc w:val="right"/>
        </w:pPr>
        <w:r>
          <w:rPr>
            <w:noProof/>
          </w:rPr>
          <w:t>HC 4648/15</w:t>
        </w:r>
      </w:p>
    </w:sdtContent>
  </w:sdt>
  <w:p w:rsidR="00B13959" w:rsidRDefault="00B1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027B"/>
    <w:multiLevelType w:val="hybridMultilevel"/>
    <w:tmpl w:val="E7A076C8"/>
    <w:lvl w:ilvl="0" w:tplc="AD08AD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25D4CA9"/>
    <w:multiLevelType w:val="hybridMultilevel"/>
    <w:tmpl w:val="00C6E4E0"/>
    <w:lvl w:ilvl="0" w:tplc="20DE46C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46C5965"/>
    <w:multiLevelType w:val="hybridMultilevel"/>
    <w:tmpl w:val="26B41820"/>
    <w:lvl w:ilvl="0" w:tplc="2E40C3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9807415"/>
    <w:multiLevelType w:val="hybridMultilevel"/>
    <w:tmpl w:val="4EBCFB40"/>
    <w:lvl w:ilvl="0" w:tplc="D87A497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EA011D1"/>
    <w:multiLevelType w:val="hybridMultilevel"/>
    <w:tmpl w:val="F736556A"/>
    <w:lvl w:ilvl="0" w:tplc="3F3687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8B"/>
    <w:rsid w:val="00001FA6"/>
    <w:rsid w:val="00011100"/>
    <w:rsid w:val="00035173"/>
    <w:rsid w:val="00042903"/>
    <w:rsid w:val="000A4A0E"/>
    <w:rsid w:val="000E5A0A"/>
    <w:rsid w:val="00197AF6"/>
    <w:rsid w:val="001C5939"/>
    <w:rsid w:val="001D78C5"/>
    <w:rsid w:val="00274779"/>
    <w:rsid w:val="0029419C"/>
    <w:rsid w:val="002B0018"/>
    <w:rsid w:val="002D723B"/>
    <w:rsid w:val="002E57B6"/>
    <w:rsid w:val="003114BD"/>
    <w:rsid w:val="00353F83"/>
    <w:rsid w:val="0035692D"/>
    <w:rsid w:val="00432B58"/>
    <w:rsid w:val="0044565D"/>
    <w:rsid w:val="00485FA2"/>
    <w:rsid w:val="00494463"/>
    <w:rsid w:val="004E5524"/>
    <w:rsid w:val="004F2375"/>
    <w:rsid w:val="00547BE4"/>
    <w:rsid w:val="005A5943"/>
    <w:rsid w:val="00620E67"/>
    <w:rsid w:val="006C45AC"/>
    <w:rsid w:val="006E5F8B"/>
    <w:rsid w:val="00753274"/>
    <w:rsid w:val="00773CCE"/>
    <w:rsid w:val="00775E61"/>
    <w:rsid w:val="00796AFB"/>
    <w:rsid w:val="007D36BF"/>
    <w:rsid w:val="00836FD5"/>
    <w:rsid w:val="00847AEF"/>
    <w:rsid w:val="008819F2"/>
    <w:rsid w:val="008B25BA"/>
    <w:rsid w:val="008C18D5"/>
    <w:rsid w:val="008C5B9C"/>
    <w:rsid w:val="009B7C4A"/>
    <w:rsid w:val="009F6BAD"/>
    <w:rsid w:val="00AB3686"/>
    <w:rsid w:val="00AD7767"/>
    <w:rsid w:val="00B13959"/>
    <w:rsid w:val="00B26261"/>
    <w:rsid w:val="00C104C7"/>
    <w:rsid w:val="00CA0FFD"/>
    <w:rsid w:val="00D239AC"/>
    <w:rsid w:val="00D9590F"/>
    <w:rsid w:val="00DC2E22"/>
    <w:rsid w:val="00DE6031"/>
    <w:rsid w:val="00E132B5"/>
    <w:rsid w:val="00E37FB3"/>
    <w:rsid w:val="00E44EA9"/>
    <w:rsid w:val="00E500F0"/>
    <w:rsid w:val="00E81881"/>
    <w:rsid w:val="00EF5216"/>
    <w:rsid w:val="00F35051"/>
    <w:rsid w:val="00FF3C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59"/>
  </w:style>
  <w:style w:type="paragraph" w:styleId="Footer">
    <w:name w:val="footer"/>
    <w:basedOn w:val="Normal"/>
    <w:link w:val="FooterChar"/>
    <w:uiPriority w:val="99"/>
    <w:unhideWhenUsed/>
    <w:rsid w:val="00B13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59"/>
  </w:style>
  <w:style w:type="paragraph" w:styleId="ListParagraph">
    <w:name w:val="List Paragraph"/>
    <w:basedOn w:val="Normal"/>
    <w:uiPriority w:val="34"/>
    <w:qFormat/>
    <w:rsid w:val="00753274"/>
    <w:pPr>
      <w:ind w:left="720"/>
      <w:contextualSpacing/>
    </w:pPr>
  </w:style>
  <w:style w:type="paragraph" w:styleId="BalloonText">
    <w:name w:val="Balloon Text"/>
    <w:basedOn w:val="Normal"/>
    <w:link w:val="BalloonTextChar"/>
    <w:uiPriority w:val="99"/>
    <w:semiHidden/>
    <w:unhideWhenUsed/>
    <w:rsid w:val="0043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59"/>
  </w:style>
  <w:style w:type="paragraph" w:styleId="Footer">
    <w:name w:val="footer"/>
    <w:basedOn w:val="Normal"/>
    <w:link w:val="FooterChar"/>
    <w:uiPriority w:val="99"/>
    <w:unhideWhenUsed/>
    <w:rsid w:val="00B13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59"/>
  </w:style>
  <w:style w:type="paragraph" w:styleId="ListParagraph">
    <w:name w:val="List Paragraph"/>
    <w:basedOn w:val="Normal"/>
    <w:uiPriority w:val="34"/>
    <w:qFormat/>
    <w:rsid w:val="00753274"/>
    <w:pPr>
      <w:ind w:left="720"/>
      <w:contextualSpacing/>
    </w:pPr>
  </w:style>
  <w:style w:type="paragraph" w:styleId="BalloonText">
    <w:name w:val="Balloon Text"/>
    <w:basedOn w:val="Normal"/>
    <w:link w:val="BalloonTextChar"/>
    <w:uiPriority w:val="99"/>
    <w:semiHidden/>
    <w:unhideWhenUsed/>
    <w:rsid w:val="0043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2017-05-22T13:24:00Z</cp:lastPrinted>
  <dcterms:created xsi:type="dcterms:W3CDTF">2017-05-26T14:24:00Z</dcterms:created>
  <dcterms:modified xsi:type="dcterms:W3CDTF">2017-05-26T14:24:00Z</dcterms:modified>
</cp:coreProperties>
</file>