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E2E20" w14:textId="77777777" w:rsidR="0051075F" w:rsidRPr="00204CF7" w:rsidRDefault="0051075F" w:rsidP="00C373F1">
      <w:pPr>
        <w:spacing w:line="480" w:lineRule="auto"/>
        <w:rPr>
          <w:rFonts w:ascii="Times New Roman" w:hAnsi="Times New Roman" w:cs="Times New Roman"/>
          <w:sz w:val="24"/>
          <w:szCs w:val="24"/>
        </w:rPr>
      </w:pPr>
      <w:r w:rsidRPr="00204CF7">
        <w:rPr>
          <w:rFonts w:ascii="Times New Roman" w:hAnsi="Times New Roman" w:cs="Times New Roman"/>
          <w:sz w:val="24"/>
          <w:szCs w:val="24"/>
        </w:rPr>
        <w:t xml:space="preserve">THE STATE </w:t>
      </w:r>
    </w:p>
    <w:p w14:paraId="74AC492E" w14:textId="77777777" w:rsidR="00C373F1" w:rsidRPr="00204CF7" w:rsidRDefault="00C373F1" w:rsidP="00C373F1">
      <w:pPr>
        <w:spacing w:line="480" w:lineRule="auto"/>
        <w:rPr>
          <w:rFonts w:ascii="Times New Roman" w:hAnsi="Times New Roman" w:cs="Times New Roman"/>
          <w:sz w:val="24"/>
          <w:szCs w:val="24"/>
        </w:rPr>
      </w:pPr>
      <w:r w:rsidRPr="00204CF7">
        <w:rPr>
          <w:rFonts w:ascii="Times New Roman" w:hAnsi="Times New Roman" w:cs="Times New Roman"/>
          <w:sz w:val="24"/>
          <w:szCs w:val="24"/>
        </w:rPr>
        <w:t>Versus</w:t>
      </w:r>
    </w:p>
    <w:p w14:paraId="10805576" w14:textId="0B97ECF7" w:rsidR="00782CC6" w:rsidRPr="00204CF7" w:rsidRDefault="0067569E" w:rsidP="00C373F1">
      <w:pPr>
        <w:spacing w:line="480" w:lineRule="auto"/>
        <w:rPr>
          <w:rFonts w:ascii="Times New Roman" w:hAnsi="Times New Roman" w:cs="Times New Roman"/>
          <w:sz w:val="24"/>
          <w:szCs w:val="24"/>
        </w:rPr>
      </w:pPr>
      <w:r w:rsidRPr="00204CF7">
        <w:rPr>
          <w:rFonts w:ascii="Times New Roman" w:hAnsi="Times New Roman" w:cs="Times New Roman"/>
          <w:sz w:val="24"/>
          <w:szCs w:val="24"/>
        </w:rPr>
        <w:t xml:space="preserve">X </w:t>
      </w:r>
      <w:r w:rsidR="0017496B" w:rsidRPr="00204CF7">
        <w:rPr>
          <w:rFonts w:ascii="Times New Roman" w:hAnsi="Times New Roman" w:cs="Times New Roman"/>
          <w:sz w:val="24"/>
          <w:szCs w:val="24"/>
        </w:rPr>
        <w:t>(</w:t>
      </w:r>
      <w:r w:rsidR="0017496B">
        <w:rPr>
          <w:rFonts w:ascii="Times New Roman" w:hAnsi="Times New Roman" w:cs="Times New Roman"/>
          <w:sz w:val="24"/>
          <w:szCs w:val="24"/>
        </w:rPr>
        <w:t>A</w:t>
      </w:r>
      <w:r w:rsidR="00234A08">
        <w:rPr>
          <w:rFonts w:ascii="Times New Roman" w:hAnsi="Times New Roman" w:cs="Times New Roman"/>
          <w:sz w:val="24"/>
          <w:szCs w:val="24"/>
        </w:rPr>
        <w:t xml:space="preserve"> </w:t>
      </w:r>
      <w:r w:rsidRPr="00204CF7">
        <w:rPr>
          <w:rFonts w:ascii="Times New Roman" w:hAnsi="Times New Roman" w:cs="Times New Roman"/>
          <w:sz w:val="24"/>
          <w:szCs w:val="24"/>
        </w:rPr>
        <w:t>Juvenile</w:t>
      </w:r>
      <w:r w:rsidR="0046521A" w:rsidRPr="00204CF7">
        <w:rPr>
          <w:rFonts w:ascii="Times New Roman" w:hAnsi="Times New Roman" w:cs="Times New Roman"/>
          <w:sz w:val="24"/>
          <w:szCs w:val="24"/>
        </w:rPr>
        <w:t>)</w:t>
      </w:r>
    </w:p>
    <w:p w14:paraId="265B4B23" w14:textId="6A6A8A32" w:rsidR="00782CC6" w:rsidRDefault="00782CC6" w:rsidP="00C373F1">
      <w:pPr>
        <w:spacing w:line="480" w:lineRule="auto"/>
        <w:rPr>
          <w:rFonts w:ascii="Times New Roman" w:hAnsi="Times New Roman" w:cs="Times New Roman"/>
          <w:sz w:val="24"/>
          <w:szCs w:val="24"/>
        </w:rPr>
      </w:pPr>
      <w:r w:rsidRPr="00204CF7">
        <w:rPr>
          <w:rFonts w:ascii="Times New Roman" w:hAnsi="Times New Roman" w:cs="Times New Roman"/>
          <w:sz w:val="24"/>
          <w:szCs w:val="24"/>
        </w:rPr>
        <w:t>HIGH COURT OF ZIMBABWE</w:t>
      </w:r>
      <w:r w:rsidRPr="00204CF7">
        <w:rPr>
          <w:rFonts w:ascii="Times New Roman" w:hAnsi="Times New Roman" w:cs="Times New Roman"/>
          <w:sz w:val="24"/>
          <w:szCs w:val="24"/>
        </w:rPr>
        <w:br/>
      </w:r>
      <w:r w:rsidR="00621042" w:rsidRPr="00204CF7">
        <w:rPr>
          <w:rFonts w:ascii="Times New Roman" w:hAnsi="Times New Roman" w:cs="Times New Roman"/>
          <w:bCs/>
          <w:sz w:val="24"/>
          <w:szCs w:val="24"/>
        </w:rPr>
        <w:t>MUZOFA</w:t>
      </w:r>
      <w:r w:rsidRPr="00204CF7">
        <w:rPr>
          <w:rFonts w:ascii="Times New Roman" w:hAnsi="Times New Roman" w:cs="Times New Roman"/>
          <w:bCs/>
          <w:sz w:val="24"/>
          <w:szCs w:val="24"/>
        </w:rPr>
        <w:t xml:space="preserve"> J</w:t>
      </w:r>
      <w:r w:rsidRPr="00204CF7">
        <w:rPr>
          <w:rFonts w:ascii="Times New Roman" w:hAnsi="Times New Roman" w:cs="Times New Roman"/>
          <w:sz w:val="24"/>
          <w:szCs w:val="24"/>
        </w:rPr>
        <w:br/>
      </w:r>
      <w:r w:rsidR="00205076" w:rsidRPr="00204CF7">
        <w:rPr>
          <w:rFonts w:ascii="Times New Roman" w:hAnsi="Times New Roman" w:cs="Times New Roman"/>
          <w:sz w:val="24"/>
          <w:szCs w:val="24"/>
        </w:rPr>
        <w:t>CHINHOY</w:t>
      </w:r>
      <w:r w:rsidR="00621042" w:rsidRPr="00204CF7">
        <w:rPr>
          <w:rFonts w:ascii="Times New Roman" w:hAnsi="Times New Roman" w:cs="Times New Roman"/>
          <w:sz w:val="24"/>
          <w:szCs w:val="24"/>
        </w:rPr>
        <w:t>I</w:t>
      </w:r>
      <w:r w:rsidR="0051075F" w:rsidRPr="00204CF7">
        <w:rPr>
          <w:rFonts w:ascii="Times New Roman" w:hAnsi="Times New Roman" w:cs="Times New Roman"/>
          <w:sz w:val="24"/>
          <w:szCs w:val="24"/>
        </w:rPr>
        <w:t xml:space="preserve">, </w:t>
      </w:r>
      <w:r w:rsidR="00D851EF" w:rsidRPr="00204CF7">
        <w:rPr>
          <w:rFonts w:ascii="Times New Roman" w:hAnsi="Times New Roman" w:cs="Times New Roman"/>
          <w:sz w:val="24"/>
          <w:szCs w:val="24"/>
        </w:rPr>
        <w:t xml:space="preserve">20 </w:t>
      </w:r>
      <w:r w:rsidR="0017496B" w:rsidRPr="00204CF7">
        <w:rPr>
          <w:rFonts w:ascii="Times New Roman" w:hAnsi="Times New Roman" w:cs="Times New Roman"/>
          <w:sz w:val="24"/>
          <w:szCs w:val="24"/>
        </w:rPr>
        <w:t>July 2023</w:t>
      </w:r>
    </w:p>
    <w:p w14:paraId="7EAF77E8" w14:textId="0C0C0E18" w:rsidR="00234A08" w:rsidRDefault="00234A08" w:rsidP="00C373F1">
      <w:pPr>
        <w:spacing w:line="480" w:lineRule="auto"/>
        <w:rPr>
          <w:rFonts w:ascii="Times New Roman" w:hAnsi="Times New Roman" w:cs="Times New Roman"/>
          <w:sz w:val="24"/>
          <w:szCs w:val="24"/>
        </w:rPr>
      </w:pPr>
      <w:r>
        <w:rPr>
          <w:rFonts w:ascii="Times New Roman" w:hAnsi="Times New Roman" w:cs="Times New Roman"/>
          <w:sz w:val="24"/>
          <w:szCs w:val="24"/>
        </w:rPr>
        <w:t>Date of written judgment 14 September 2023</w:t>
      </w:r>
    </w:p>
    <w:p w14:paraId="45855E60" w14:textId="73B43128" w:rsidR="00234A08" w:rsidRDefault="00234A08" w:rsidP="00234A0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Assessors </w:t>
      </w:r>
    </w:p>
    <w:p w14:paraId="62CED0AD" w14:textId="2894E390" w:rsidR="00234A08" w:rsidRDefault="00234A08" w:rsidP="00234A08">
      <w:pPr>
        <w:spacing w:after="0" w:line="276" w:lineRule="auto"/>
        <w:rPr>
          <w:rFonts w:ascii="Times New Roman" w:hAnsi="Times New Roman" w:cs="Times New Roman"/>
          <w:sz w:val="24"/>
          <w:szCs w:val="24"/>
        </w:rPr>
      </w:pPr>
      <w:r>
        <w:rPr>
          <w:rFonts w:ascii="Times New Roman" w:hAnsi="Times New Roman" w:cs="Times New Roman"/>
          <w:sz w:val="24"/>
          <w:szCs w:val="24"/>
        </w:rPr>
        <w:t>Mrs Mawoneke</w:t>
      </w:r>
    </w:p>
    <w:p w14:paraId="72EAD351" w14:textId="6154227B" w:rsidR="00234A08" w:rsidRDefault="00234A08" w:rsidP="00234A08">
      <w:pPr>
        <w:spacing w:after="0" w:line="276" w:lineRule="auto"/>
        <w:rPr>
          <w:rFonts w:ascii="Times New Roman" w:hAnsi="Times New Roman" w:cs="Times New Roman"/>
          <w:sz w:val="24"/>
          <w:szCs w:val="24"/>
        </w:rPr>
      </w:pPr>
      <w:r>
        <w:rPr>
          <w:rFonts w:ascii="Times New Roman" w:hAnsi="Times New Roman" w:cs="Times New Roman"/>
          <w:sz w:val="24"/>
          <w:szCs w:val="24"/>
        </w:rPr>
        <w:t>Mr Manyangadze</w:t>
      </w:r>
    </w:p>
    <w:p w14:paraId="73BBAB96" w14:textId="6EBF9A50" w:rsidR="00234A08" w:rsidRDefault="00234A08" w:rsidP="00234A08">
      <w:pPr>
        <w:spacing w:after="0" w:line="276" w:lineRule="auto"/>
        <w:rPr>
          <w:rFonts w:ascii="Times New Roman" w:hAnsi="Times New Roman" w:cs="Times New Roman"/>
          <w:sz w:val="24"/>
          <w:szCs w:val="24"/>
        </w:rPr>
      </w:pPr>
    </w:p>
    <w:p w14:paraId="449058AF" w14:textId="022256DA" w:rsidR="00234A08" w:rsidRDefault="00234A08" w:rsidP="00234A08">
      <w:pPr>
        <w:spacing w:after="0" w:line="276" w:lineRule="auto"/>
        <w:rPr>
          <w:rFonts w:ascii="Times New Roman" w:hAnsi="Times New Roman" w:cs="Times New Roman"/>
          <w:sz w:val="24"/>
          <w:szCs w:val="24"/>
        </w:rPr>
      </w:pPr>
      <w:r w:rsidRPr="00234A08">
        <w:rPr>
          <w:rFonts w:ascii="Times New Roman" w:hAnsi="Times New Roman" w:cs="Times New Roman"/>
          <w:i/>
          <w:sz w:val="24"/>
          <w:szCs w:val="24"/>
        </w:rPr>
        <w:t>G</w:t>
      </w:r>
      <w:r w:rsidR="0017496B">
        <w:rPr>
          <w:rFonts w:ascii="Times New Roman" w:hAnsi="Times New Roman" w:cs="Times New Roman"/>
          <w:i/>
          <w:sz w:val="24"/>
          <w:szCs w:val="24"/>
        </w:rPr>
        <w:t xml:space="preserve">. </w:t>
      </w:r>
      <w:r w:rsidRPr="00234A08">
        <w:rPr>
          <w:rFonts w:ascii="Times New Roman" w:hAnsi="Times New Roman" w:cs="Times New Roman"/>
          <w:i/>
          <w:sz w:val="24"/>
          <w:szCs w:val="24"/>
        </w:rPr>
        <w:t>T</w:t>
      </w:r>
      <w:r w:rsidR="0017496B">
        <w:rPr>
          <w:rFonts w:ascii="Times New Roman" w:hAnsi="Times New Roman" w:cs="Times New Roman"/>
          <w:i/>
          <w:sz w:val="24"/>
          <w:szCs w:val="24"/>
        </w:rPr>
        <w:t>.</w:t>
      </w:r>
      <w:r w:rsidRPr="00234A08">
        <w:rPr>
          <w:rFonts w:ascii="Times New Roman" w:hAnsi="Times New Roman" w:cs="Times New Roman"/>
          <w:i/>
          <w:sz w:val="24"/>
          <w:szCs w:val="24"/>
        </w:rPr>
        <w:t xml:space="preserve"> Dhamusi</w:t>
      </w:r>
      <w:r>
        <w:rPr>
          <w:rFonts w:ascii="Times New Roman" w:hAnsi="Times New Roman" w:cs="Times New Roman"/>
          <w:sz w:val="24"/>
          <w:szCs w:val="24"/>
        </w:rPr>
        <w:t>, for the State</w:t>
      </w:r>
    </w:p>
    <w:p w14:paraId="08E9D41F" w14:textId="3208F2E8" w:rsidR="00234A08" w:rsidRDefault="00234A08" w:rsidP="00234A08">
      <w:pPr>
        <w:spacing w:after="0" w:line="276" w:lineRule="auto"/>
        <w:rPr>
          <w:rFonts w:ascii="Times New Roman" w:hAnsi="Times New Roman" w:cs="Times New Roman"/>
          <w:sz w:val="24"/>
          <w:szCs w:val="24"/>
        </w:rPr>
      </w:pPr>
      <w:r w:rsidRPr="00234A08">
        <w:rPr>
          <w:rFonts w:ascii="Times New Roman" w:hAnsi="Times New Roman" w:cs="Times New Roman"/>
          <w:i/>
          <w:sz w:val="24"/>
          <w:szCs w:val="24"/>
        </w:rPr>
        <w:t>U.</w:t>
      </w:r>
      <w:r w:rsidR="0017496B">
        <w:rPr>
          <w:rFonts w:ascii="Times New Roman" w:hAnsi="Times New Roman" w:cs="Times New Roman"/>
          <w:i/>
          <w:sz w:val="24"/>
          <w:szCs w:val="24"/>
        </w:rPr>
        <w:t xml:space="preserve"> </w:t>
      </w:r>
      <w:r w:rsidR="0017496B" w:rsidRPr="00234A08">
        <w:rPr>
          <w:rFonts w:ascii="Times New Roman" w:hAnsi="Times New Roman" w:cs="Times New Roman"/>
          <w:i/>
          <w:sz w:val="24"/>
          <w:szCs w:val="24"/>
        </w:rPr>
        <w:t>Saizi</w:t>
      </w:r>
      <w:r w:rsidR="0017496B">
        <w:rPr>
          <w:rFonts w:ascii="Times New Roman" w:hAnsi="Times New Roman" w:cs="Times New Roman"/>
          <w:sz w:val="24"/>
          <w:szCs w:val="24"/>
        </w:rPr>
        <w:t>, for</w:t>
      </w:r>
      <w:r>
        <w:rPr>
          <w:rFonts w:ascii="Times New Roman" w:hAnsi="Times New Roman" w:cs="Times New Roman"/>
          <w:sz w:val="24"/>
          <w:szCs w:val="24"/>
        </w:rPr>
        <w:t xml:space="preserve"> the accused</w:t>
      </w:r>
    </w:p>
    <w:p w14:paraId="25B13DCB" w14:textId="77777777" w:rsidR="00234A08" w:rsidRPr="00204CF7" w:rsidRDefault="00234A08" w:rsidP="00234A08">
      <w:pPr>
        <w:spacing w:after="0" w:line="276" w:lineRule="auto"/>
        <w:rPr>
          <w:rFonts w:ascii="Times New Roman" w:hAnsi="Times New Roman" w:cs="Times New Roman"/>
          <w:sz w:val="24"/>
          <w:szCs w:val="24"/>
        </w:rPr>
      </w:pPr>
    </w:p>
    <w:p w14:paraId="175E4B32" w14:textId="07F47B86" w:rsidR="00292B67" w:rsidRPr="00204CF7" w:rsidRDefault="00621042" w:rsidP="00292B67">
      <w:pPr>
        <w:spacing w:line="360" w:lineRule="auto"/>
        <w:ind w:firstLine="720"/>
        <w:jc w:val="both"/>
        <w:rPr>
          <w:rFonts w:ascii="Times New Roman" w:hAnsi="Times New Roman" w:cs="Times New Roman"/>
          <w:sz w:val="24"/>
          <w:szCs w:val="24"/>
        </w:rPr>
      </w:pPr>
      <w:r w:rsidRPr="00204CF7">
        <w:rPr>
          <w:rFonts w:ascii="Times New Roman" w:hAnsi="Times New Roman" w:cs="Times New Roman"/>
          <w:b/>
          <w:sz w:val="24"/>
          <w:szCs w:val="24"/>
        </w:rPr>
        <w:t xml:space="preserve">MUZOFA </w:t>
      </w:r>
      <w:r w:rsidR="00C373F1" w:rsidRPr="00204CF7">
        <w:rPr>
          <w:rFonts w:ascii="Times New Roman" w:hAnsi="Times New Roman" w:cs="Times New Roman"/>
          <w:b/>
          <w:sz w:val="24"/>
          <w:szCs w:val="24"/>
        </w:rPr>
        <w:t>J</w:t>
      </w:r>
      <w:r w:rsidR="00C373F1" w:rsidRPr="00204CF7">
        <w:rPr>
          <w:rFonts w:ascii="Times New Roman" w:hAnsi="Times New Roman" w:cs="Times New Roman"/>
          <w:sz w:val="24"/>
          <w:szCs w:val="24"/>
        </w:rPr>
        <w:t xml:space="preserve">: </w:t>
      </w:r>
      <w:r w:rsidR="001F4444" w:rsidRPr="00204CF7">
        <w:rPr>
          <w:rFonts w:ascii="Times New Roman" w:hAnsi="Times New Roman" w:cs="Times New Roman"/>
          <w:sz w:val="24"/>
          <w:szCs w:val="24"/>
        </w:rPr>
        <w:t xml:space="preserve"> </w:t>
      </w:r>
      <w:r w:rsidR="0009634E" w:rsidRPr="00204CF7">
        <w:rPr>
          <w:rFonts w:ascii="Times New Roman" w:hAnsi="Times New Roman" w:cs="Times New Roman"/>
          <w:sz w:val="24"/>
          <w:szCs w:val="24"/>
        </w:rPr>
        <w:t xml:space="preserve">At the age of 15 a person is considered a child. </w:t>
      </w:r>
      <w:r w:rsidR="00D17D8F" w:rsidRPr="00204CF7">
        <w:rPr>
          <w:rFonts w:ascii="Times New Roman" w:hAnsi="Times New Roman" w:cs="Times New Roman"/>
          <w:sz w:val="24"/>
          <w:szCs w:val="24"/>
        </w:rPr>
        <w:t xml:space="preserve"> Children </w:t>
      </w:r>
      <w:r w:rsidR="0046521A" w:rsidRPr="00204CF7">
        <w:rPr>
          <w:rFonts w:ascii="Times New Roman" w:hAnsi="Times New Roman" w:cs="Times New Roman"/>
          <w:sz w:val="24"/>
          <w:szCs w:val="24"/>
        </w:rPr>
        <w:t>at that age</w:t>
      </w:r>
      <w:r w:rsidR="00D17D8F" w:rsidRPr="00204CF7">
        <w:rPr>
          <w:rFonts w:ascii="Times New Roman" w:hAnsi="Times New Roman" w:cs="Times New Roman"/>
          <w:sz w:val="24"/>
          <w:szCs w:val="24"/>
        </w:rPr>
        <w:t xml:space="preserve"> </w:t>
      </w:r>
      <w:r w:rsidR="00EA3E66" w:rsidRPr="00204CF7">
        <w:rPr>
          <w:rFonts w:ascii="Times New Roman" w:hAnsi="Times New Roman" w:cs="Times New Roman"/>
          <w:sz w:val="24"/>
          <w:szCs w:val="24"/>
        </w:rPr>
        <w:t xml:space="preserve">all things being equal </w:t>
      </w:r>
      <w:r w:rsidR="00D17D8F" w:rsidRPr="00204CF7">
        <w:rPr>
          <w:rFonts w:ascii="Times New Roman" w:hAnsi="Times New Roman" w:cs="Times New Roman"/>
          <w:sz w:val="24"/>
          <w:szCs w:val="24"/>
        </w:rPr>
        <w:t>are expected to be busy with</w:t>
      </w:r>
      <w:r w:rsidR="00292B67" w:rsidRPr="00204CF7">
        <w:rPr>
          <w:rFonts w:ascii="Times New Roman" w:hAnsi="Times New Roman" w:cs="Times New Roman"/>
          <w:sz w:val="24"/>
          <w:szCs w:val="24"/>
        </w:rPr>
        <w:t xml:space="preserve"> their</w:t>
      </w:r>
      <w:r w:rsidR="00D17D8F" w:rsidRPr="00204CF7">
        <w:rPr>
          <w:rFonts w:ascii="Times New Roman" w:hAnsi="Times New Roman" w:cs="Times New Roman"/>
          <w:sz w:val="24"/>
          <w:szCs w:val="24"/>
        </w:rPr>
        <w:t xml:space="preserve"> education in preparation for their future lives. It was not so for the accused</w:t>
      </w:r>
      <w:r w:rsidR="00EA3E66" w:rsidRPr="00204CF7">
        <w:rPr>
          <w:rFonts w:ascii="Times New Roman" w:hAnsi="Times New Roman" w:cs="Times New Roman"/>
          <w:sz w:val="24"/>
          <w:szCs w:val="24"/>
        </w:rPr>
        <w:t xml:space="preserve"> who shall be </w:t>
      </w:r>
      <w:r w:rsidR="00234A08">
        <w:rPr>
          <w:rFonts w:ascii="Times New Roman" w:hAnsi="Times New Roman" w:cs="Times New Roman"/>
          <w:sz w:val="24"/>
          <w:szCs w:val="24"/>
        </w:rPr>
        <w:t>referred to</w:t>
      </w:r>
      <w:r w:rsidR="00EA3E66" w:rsidRPr="00204CF7">
        <w:rPr>
          <w:rFonts w:ascii="Times New Roman" w:hAnsi="Times New Roman" w:cs="Times New Roman"/>
          <w:sz w:val="24"/>
          <w:szCs w:val="24"/>
        </w:rPr>
        <w:t xml:space="preserve"> as </w:t>
      </w:r>
      <w:r w:rsidR="00234A08" w:rsidRPr="00204CF7">
        <w:rPr>
          <w:rFonts w:ascii="Times New Roman" w:hAnsi="Times New Roman" w:cs="Times New Roman"/>
          <w:sz w:val="24"/>
          <w:szCs w:val="24"/>
        </w:rPr>
        <w:t>X</w:t>
      </w:r>
      <w:r w:rsidR="00234A08">
        <w:rPr>
          <w:rFonts w:ascii="Times New Roman" w:hAnsi="Times New Roman" w:cs="Times New Roman"/>
          <w:sz w:val="24"/>
          <w:szCs w:val="24"/>
        </w:rPr>
        <w:t xml:space="preserve">. </w:t>
      </w:r>
      <w:r w:rsidR="0046521A" w:rsidRPr="00204CF7">
        <w:rPr>
          <w:rFonts w:ascii="Times New Roman" w:hAnsi="Times New Roman" w:cs="Times New Roman"/>
          <w:sz w:val="24"/>
          <w:szCs w:val="24"/>
        </w:rPr>
        <w:t xml:space="preserve">He was </w:t>
      </w:r>
      <w:r w:rsidR="00234A08">
        <w:rPr>
          <w:rFonts w:ascii="Times New Roman" w:hAnsi="Times New Roman" w:cs="Times New Roman"/>
          <w:sz w:val="24"/>
          <w:szCs w:val="24"/>
        </w:rPr>
        <w:t>so</w:t>
      </w:r>
      <w:r w:rsidR="0046521A" w:rsidRPr="00204CF7">
        <w:rPr>
          <w:rFonts w:ascii="Times New Roman" w:hAnsi="Times New Roman" w:cs="Times New Roman"/>
          <w:sz w:val="24"/>
          <w:szCs w:val="24"/>
        </w:rPr>
        <w:t xml:space="preserve"> in</w:t>
      </w:r>
      <w:r w:rsidR="00D17D8F" w:rsidRPr="00204CF7">
        <w:rPr>
          <w:rFonts w:ascii="Times New Roman" w:hAnsi="Times New Roman" w:cs="Times New Roman"/>
          <w:sz w:val="24"/>
          <w:szCs w:val="24"/>
        </w:rPr>
        <w:t xml:space="preserve"> </w:t>
      </w:r>
      <w:r w:rsidR="00292B67" w:rsidRPr="00204CF7">
        <w:rPr>
          <w:rFonts w:ascii="Times New Roman" w:hAnsi="Times New Roman" w:cs="Times New Roman"/>
          <w:sz w:val="24"/>
          <w:szCs w:val="24"/>
        </w:rPr>
        <w:t>love with</w:t>
      </w:r>
      <w:r w:rsidR="00D17D8F" w:rsidRPr="00204CF7">
        <w:rPr>
          <w:rFonts w:ascii="Times New Roman" w:hAnsi="Times New Roman" w:cs="Times New Roman"/>
          <w:sz w:val="24"/>
          <w:szCs w:val="24"/>
        </w:rPr>
        <w:t xml:space="preserve"> a girl </w:t>
      </w:r>
      <w:r w:rsidR="00234A08">
        <w:rPr>
          <w:rFonts w:ascii="Times New Roman" w:hAnsi="Times New Roman" w:cs="Times New Roman"/>
          <w:sz w:val="24"/>
          <w:szCs w:val="24"/>
        </w:rPr>
        <w:t>in their community, he</w:t>
      </w:r>
      <w:r w:rsidR="0009634E" w:rsidRPr="00204CF7">
        <w:rPr>
          <w:rFonts w:ascii="Times New Roman" w:hAnsi="Times New Roman" w:cs="Times New Roman"/>
          <w:sz w:val="24"/>
          <w:szCs w:val="24"/>
        </w:rPr>
        <w:t xml:space="preserve"> was prepared to fight and kill for her. </w:t>
      </w:r>
      <w:r w:rsidR="00234A08">
        <w:rPr>
          <w:rFonts w:ascii="Times New Roman" w:hAnsi="Times New Roman" w:cs="Times New Roman"/>
          <w:sz w:val="24"/>
          <w:szCs w:val="24"/>
        </w:rPr>
        <w:t>O</w:t>
      </w:r>
      <w:r w:rsidR="001C4D7C" w:rsidRPr="00204CF7">
        <w:rPr>
          <w:rFonts w:ascii="Times New Roman" w:hAnsi="Times New Roman" w:cs="Times New Roman"/>
          <w:sz w:val="24"/>
          <w:szCs w:val="24"/>
        </w:rPr>
        <w:t>n 22</w:t>
      </w:r>
      <w:r w:rsidR="00292B67" w:rsidRPr="00204CF7">
        <w:rPr>
          <w:rFonts w:ascii="Times New Roman" w:hAnsi="Times New Roman" w:cs="Times New Roman"/>
          <w:sz w:val="24"/>
          <w:szCs w:val="24"/>
        </w:rPr>
        <w:t xml:space="preserve"> February 2022</w:t>
      </w:r>
      <w:r w:rsidR="0009634E" w:rsidRPr="00204CF7">
        <w:rPr>
          <w:rFonts w:ascii="Times New Roman" w:hAnsi="Times New Roman" w:cs="Times New Roman"/>
          <w:sz w:val="24"/>
          <w:szCs w:val="24"/>
        </w:rPr>
        <w:t xml:space="preserve">, the </w:t>
      </w:r>
      <w:r w:rsidR="0020115C">
        <w:rPr>
          <w:rFonts w:ascii="Times New Roman" w:hAnsi="Times New Roman" w:cs="Times New Roman"/>
          <w:sz w:val="24"/>
          <w:szCs w:val="24"/>
        </w:rPr>
        <w:t>accused struck one G.K</w:t>
      </w:r>
      <w:bookmarkStart w:id="0" w:name="_GoBack"/>
      <w:bookmarkEnd w:id="0"/>
      <w:r w:rsidR="0009634E" w:rsidRPr="00204CF7">
        <w:rPr>
          <w:rFonts w:ascii="Times New Roman" w:hAnsi="Times New Roman" w:cs="Times New Roman"/>
          <w:sz w:val="24"/>
          <w:szCs w:val="24"/>
        </w:rPr>
        <w:t xml:space="preserve"> with a half brick once on the head leading to his death for the simple reason that</w:t>
      </w:r>
      <w:r w:rsidR="0046521A" w:rsidRPr="00204CF7">
        <w:rPr>
          <w:rFonts w:ascii="Times New Roman" w:hAnsi="Times New Roman" w:cs="Times New Roman"/>
          <w:sz w:val="24"/>
          <w:szCs w:val="24"/>
        </w:rPr>
        <w:t xml:space="preserve"> the deceased</w:t>
      </w:r>
      <w:r w:rsidR="0009634E" w:rsidRPr="00204CF7">
        <w:rPr>
          <w:rFonts w:ascii="Times New Roman" w:hAnsi="Times New Roman" w:cs="Times New Roman"/>
          <w:sz w:val="24"/>
          <w:szCs w:val="24"/>
        </w:rPr>
        <w:t xml:space="preserve"> described the accused’s girlfriend as the ugliest girl in their community.</w:t>
      </w:r>
      <w:r w:rsidR="00074282" w:rsidRPr="00204CF7">
        <w:rPr>
          <w:rFonts w:ascii="Times New Roman" w:hAnsi="Times New Roman" w:cs="Times New Roman"/>
          <w:sz w:val="24"/>
          <w:szCs w:val="24"/>
        </w:rPr>
        <w:t xml:space="preserve"> </w:t>
      </w:r>
      <w:r w:rsidR="0009634E" w:rsidRPr="00204CF7">
        <w:rPr>
          <w:rFonts w:ascii="Times New Roman" w:hAnsi="Times New Roman" w:cs="Times New Roman"/>
          <w:sz w:val="24"/>
          <w:szCs w:val="24"/>
        </w:rPr>
        <w:t>For his</w:t>
      </w:r>
      <w:r w:rsidR="00234A08">
        <w:rPr>
          <w:rFonts w:ascii="Times New Roman" w:hAnsi="Times New Roman" w:cs="Times New Roman"/>
          <w:sz w:val="24"/>
          <w:szCs w:val="24"/>
        </w:rPr>
        <w:t xml:space="preserve"> misdirected expression of </w:t>
      </w:r>
      <w:r w:rsidR="0009634E" w:rsidRPr="00204CF7">
        <w:rPr>
          <w:rFonts w:ascii="Times New Roman" w:hAnsi="Times New Roman" w:cs="Times New Roman"/>
          <w:sz w:val="24"/>
          <w:szCs w:val="24"/>
        </w:rPr>
        <w:t>love the</w:t>
      </w:r>
      <w:r w:rsidR="0023415D" w:rsidRPr="00204CF7">
        <w:rPr>
          <w:rFonts w:ascii="Times New Roman" w:hAnsi="Times New Roman" w:cs="Times New Roman"/>
          <w:sz w:val="24"/>
          <w:szCs w:val="24"/>
        </w:rPr>
        <w:t xml:space="preserve"> accused</w:t>
      </w:r>
      <w:r w:rsidR="00030A01" w:rsidRPr="00204CF7">
        <w:rPr>
          <w:rFonts w:ascii="Times New Roman" w:hAnsi="Times New Roman" w:cs="Times New Roman"/>
          <w:sz w:val="24"/>
          <w:szCs w:val="24"/>
        </w:rPr>
        <w:t xml:space="preserve"> was arrested and charged </w:t>
      </w:r>
      <w:r w:rsidR="00292B67" w:rsidRPr="00204CF7">
        <w:rPr>
          <w:rFonts w:ascii="Times New Roman" w:hAnsi="Times New Roman" w:cs="Times New Roman"/>
          <w:sz w:val="24"/>
          <w:szCs w:val="24"/>
        </w:rPr>
        <w:t>with murder in contravention of s 47 (1) of the Criminal Code.</w:t>
      </w:r>
    </w:p>
    <w:p w14:paraId="17776999" w14:textId="77777777" w:rsidR="00B04D31" w:rsidRPr="00204CF7" w:rsidRDefault="00BB7563" w:rsidP="001F4444">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The accused denied the offence but pleaded guilty to the lesser offence of culpable homicide.</w:t>
      </w:r>
    </w:p>
    <w:p w14:paraId="5B1AE168" w14:textId="01B780D2" w:rsidR="009474D0" w:rsidRPr="00204CF7" w:rsidRDefault="00030A01"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 xml:space="preserve">The State accepted </w:t>
      </w:r>
      <w:r w:rsidR="001C4D7C" w:rsidRPr="00204CF7">
        <w:rPr>
          <w:rFonts w:ascii="Times New Roman" w:hAnsi="Times New Roman" w:cs="Times New Roman"/>
          <w:sz w:val="24"/>
          <w:szCs w:val="24"/>
        </w:rPr>
        <w:t>the plea</w:t>
      </w:r>
      <w:r w:rsidRPr="00204CF7">
        <w:rPr>
          <w:rFonts w:ascii="Times New Roman" w:hAnsi="Times New Roman" w:cs="Times New Roman"/>
          <w:sz w:val="24"/>
          <w:szCs w:val="24"/>
        </w:rPr>
        <w:t xml:space="preserve"> and the matter proceeded on a statement of agreed facts. The State produced the statement of agreed facts which summarised the facts as follows</w:t>
      </w:r>
      <w:r w:rsidR="00957B3F" w:rsidRPr="00204CF7">
        <w:rPr>
          <w:rFonts w:ascii="Times New Roman" w:hAnsi="Times New Roman" w:cs="Times New Roman"/>
          <w:sz w:val="24"/>
          <w:szCs w:val="24"/>
        </w:rPr>
        <w:t>:</w:t>
      </w:r>
    </w:p>
    <w:p w14:paraId="31462FEB" w14:textId="77777777" w:rsidR="00957B3F" w:rsidRPr="00204CF7" w:rsidRDefault="00501450"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 xml:space="preserve">The deceased was a male adult who was aged 23 years old. The accused is a male juvenile who was aged 15 years when the </w:t>
      </w:r>
      <w:r w:rsidR="00167C08" w:rsidRPr="00204CF7">
        <w:rPr>
          <w:rFonts w:ascii="Times New Roman" w:hAnsi="Times New Roman" w:cs="Times New Roman"/>
          <w:sz w:val="24"/>
          <w:szCs w:val="24"/>
        </w:rPr>
        <w:t>offence</w:t>
      </w:r>
      <w:r w:rsidRPr="00204CF7">
        <w:rPr>
          <w:rFonts w:ascii="Times New Roman" w:hAnsi="Times New Roman" w:cs="Times New Roman"/>
          <w:sz w:val="24"/>
          <w:szCs w:val="24"/>
        </w:rPr>
        <w:t xml:space="preserve"> was allegedly </w:t>
      </w:r>
      <w:r w:rsidR="00167C08" w:rsidRPr="00204CF7">
        <w:rPr>
          <w:rFonts w:ascii="Times New Roman" w:hAnsi="Times New Roman" w:cs="Times New Roman"/>
          <w:sz w:val="24"/>
          <w:szCs w:val="24"/>
        </w:rPr>
        <w:t>committed</w:t>
      </w:r>
      <w:r w:rsidRPr="00204CF7">
        <w:rPr>
          <w:rFonts w:ascii="Times New Roman" w:hAnsi="Times New Roman" w:cs="Times New Roman"/>
          <w:sz w:val="24"/>
          <w:szCs w:val="24"/>
        </w:rPr>
        <w:t>.</w:t>
      </w:r>
    </w:p>
    <w:p w14:paraId="6CA91BBE" w14:textId="77777777" w:rsidR="00501450" w:rsidRPr="00204CF7" w:rsidRDefault="00501450"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The decease</w:t>
      </w:r>
      <w:r w:rsidR="00030A01" w:rsidRPr="00204CF7">
        <w:rPr>
          <w:rFonts w:ascii="Times New Roman" w:hAnsi="Times New Roman" w:cs="Times New Roman"/>
          <w:sz w:val="24"/>
          <w:szCs w:val="24"/>
        </w:rPr>
        <w:t>d</w:t>
      </w:r>
      <w:r w:rsidRPr="00204CF7">
        <w:rPr>
          <w:rFonts w:ascii="Times New Roman" w:hAnsi="Times New Roman" w:cs="Times New Roman"/>
          <w:sz w:val="24"/>
          <w:szCs w:val="24"/>
        </w:rPr>
        <w:t xml:space="preserve"> and the accused resided in the same compound.</w:t>
      </w:r>
    </w:p>
    <w:p w14:paraId="2E9A2BE7" w14:textId="77777777" w:rsidR="00501450" w:rsidRPr="00204CF7" w:rsidRDefault="00501450"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lastRenderedPageBreak/>
        <w:t>On the 22</w:t>
      </w:r>
      <w:r w:rsidRPr="00204CF7">
        <w:rPr>
          <w:rFonts w:ascii="Times New Roman" w:hAnsi="Times New Roman" w:cs="Times New Roman"/>
          <w:sz w:val="24"/>
          <w:szCs w:val="24"/>
          <w:vertAlign w:val="superscript"/>
        </w:rPr>
        <w:t>nd</w:t>
      </w:r>
      <w:r w:rsidRPr="00204CF7">
        <w:rPr>
          <w:rFonts w:ascii="Times New Roman" w:hAnsi="Times New Roman" w:cs="Times New Roman"/>
          <w:sz w:val="24"/>
          <w:szCs w:val="24"/>
        </w:rPr>
        <w:t xml:space="preserve"> of February 2022 and at Jonga </w:t>
      </w:r>
      <w:r w:rsidR="00167C08" w:rsidRPr="00204CF7">
        <w:rPr>
          <w:rFonts w:ascii="Times New Roman" w:hAnsi="Times New Roman" w:cs="Times New Roman"/>
          <w:sz w:val="24"/>
          <w:szCs w:val="24"/>
        </w:rPr>
        <w:t>Compound</w:t>
      </w:r>
      <w:r w:rsidRPr="00204CF7">
        <w:rPr>
          <w:rFonts w:ascii="Times New Roman" w:hAnsi="Times New Roman" w:cs="Times New Roman"/>
          <w:sz w:val="24"/>
          <w:szCs w:val="24"/>
        </w:rPr>
        <w:t xml:space="preserve"> Tuckshop, the accused and the deceased had a misunderstanding after the deceased</w:t>
      </w:r>
      <w:r w:rsidR="00AE4B3D" w:rsidRPr="00204CF7">
        <w:rPr>
          <w:rFonts w:ascii="Times New Roman" w:hAnsi="Times New Roman" w:cs="Times New Roman"/>
          <w:sz w:val="24"/>
          <w:szCs w:val="24"/>
        </w:rPr>
        <w:t xml:space="preserve"> mocked the accused that he had the ugliest girlfriend in the compound.</w:t>
      </w:r>
    </w:p>
    <w:p w14:paraId="6B931BB3" w14:textId="77777777" w:rsidR="00AE4B3D" w:rsidRPr="00204CF7" w:rsidRDefault="00D80A72"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The accused and the deceased engaged in a fist fight and the accused was overpowered.</w:t>
      </w:r>
    </w:p>
    <w:p w14:paraId="059A999E" w14:textId="28E78835" w:rsidR="00D80A72" w:rsidRPr="00204CF7" w:rsidRDefault="00AF509A"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 xml:space="preserve">The </w:t>
      </w:r>
      <w:r w:rsidR="00234A08">
        <w:rPr>
          <w:rFonts w:ascii="Times New Roman" w:hAnsi="Times New Roman" w:cs="Times New Roman"/>
          <w:sz w:val="24"/>
          <w:szCs w:val="24"/>
        </w:rPr>
        <w:t>rushed</w:t>
      </w:r>
      <w:r w:rsidRPr="00204CF7">
        <w:rPr>
          <w:rFonts w:ascii="Times New Roman" w:hAnsi="Times New Roman" w:cs="Times New Roman"/>
          <w:sz w:val="24"/>
          <w:szCs w:val="24"/>
        </w:rPr>
        <w:t xml:space="preserve"> to a neighbouring house and picked a full bri</w:t>
      </w:r>
      <w:r w:rsidR="00030A01" w:rsidRPr="00204CF7">
        <w:rPr>
          <w:rFonts w:ascii="Times New Roman" w:hAnsi="Times New Roman" w:cs="Times New Roman"/>
          <w:sz w:val="24"/>
          <w:szCs w:val="24"/>
        </w:rPr>
        <w:t>ck an</w:t>
      </w:r>
      <w:r w:rsidR="00234A08">
        <w:rPr>
          <w:rFonts w:ascii="Times New Roman" w:hAnsi="Times New Roman" w:cs="Times New Roman"/>
          <w:sz w:val="24"/>
          <w:szCs w:val="24"/>
        </w:rPr>
        <w:t xml:space="preserve">d </w:t>
      </w:r>
      <w:r w:rsidRPr="00204CF7">
        <w:rPr>
          <w:rFonts w:ascii="Times New Roman" w:hAnsi="Times New Roman" w:cs="Times New Roman"/>
          <w:sz w:val="24"/>
          <w:szCs w:val="24"/>
        </w:rPr>
        <w:t>struck the deceased</w:t>
      </w:r>
      <w:r w:rsidR="00AD0074" w:rsidRPr="00204CF7">
        <w:rPr>
          <w:rFonts w:ascii="Times New Roman" w:hAnsi="Times New Roman" w:cs="Times New Roman"/>
          <w:sz w:val="24"/>
          <w:szCs w:val="24"/>
        </w:rPr>
        <w:t xml:space="preserve"> once on the left side of his head.</w:t>
      </w:r>
    </w:p>
    <w:p w14:paraId="1703F1FB" w14:textId="77777777" w:rsidR="00A416C4" w:rsidRPr="00204CF7" w:rsidRDefault="00A416C4"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 xml:space="preserve">The deceased fell unconscious and </w:t>
      </w:r>
      <w:r w:rsidR="00030A01" w:rsidRPr="00204CF7">
        <w:rPr>
          <w:rFonts w:ascii="Times New Roman" w:hAnsi="Times New Roman" w:cs="Times New Roman"/>
          <w:sz w:val="24"/>
          <w:szCs w:val="24"/>
        </w:rPr>
        <w:t>his friends, Knowledge December,</w:t>
      </w:r>
      <w:r w:rsidRPr="00204CF7">
        <w:rPr>
          <w:rFonts w:ascii="Times New Roman" w:hAnsi="Times New Roman" w:cs="Times New Roman"/>
          <w:sz w:val="24"/>
          <w:szCs w:val="24"/>
        </w:rPr>
        <w:t xml:space="preserve"> James Gwaze and Mathew Biliat rendered first aid to him.</w:t>
      </w:r>
    </w:p>
    <w:p w14:paraId="0D66EAC6" w14:textId="77777777" w:rsidR="00A416C4" w:rsidRPr="00204CF7" w:rsidRDefault="00A416C4"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The deceased regained consciousness and went home.</w:t>
      </w:r>
    </w:p>
    <w:p w14:paraId="4049776F" w14:textId="77777777" w:rsidR="00A416C4" w:rsidRPr="00204CF7" w:rsidRDefault="00A416C4"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On the 23</w:t>
      </w:r>
      <w:r w:rsidRPr="00204CF7">
        <w:rPr>
          <w:rFonts w:ascii="Times New Roman" w:hAnsi="Times New Roman" w:cs="Times New Roman"/>
          <w:sz w:val="24"/>
          <w:szCs w:val="24"/>
          <w:vertAlign w:val="superscript"/>
        </w:rPr>
        <w:t>rd</w:t>
      </w:r>
      <w:r w:rsidRPr="00204CF7">
        <w:rPr>
          <w:rFonts w:ascii="Times New Roman" w:hAnsi="Times New Roman" w:cs="Times New Roman"/>
          <w:sz w:val="24"/>
          <w:szCs w:val="24"/>
        </w:rPr>
        <w:t xml:space="preserve"> of February 2022, the deceased was taken to D</w:t>
      </w:r>
      <w:r w:rsidR="00167C08" w:rsidRPr="00204CF7">
        <w:rPr>
          <w:rFonts w:ascii="Times New Roman" w:hAnsi="Times New Roman" w:cs="Times New Roman"/>
          <w:sz w:val="24"/>
          <w:szCs w:val="24"/>
        </w:rPr>
        <w:t>a</w:t>
      </w:r>
      <w:r w:rsidRPr="00204CF7">
        <w:rPr>
          <w:rFonts w:ascii="Times New Roman" w:hAnsi="Times New Roman" w:cs="Times New Roman"/>
          <w:sz w:val="24"/>
          <w:szCs w:val="24"/>
        </w:rPr>
        <w:t xml:space="preserve">rwendale Hospital for treatment. He was </w:t>
      </w:r>
      <w:r w:rsidR="00167C08" w:rsidRPr="00204CF7">
        <w:rPr>
          <w:rFonts w:ascii="Times New Roman" w:hAnsi="Times New Roman" w:cs="Times New Roman"/>
          <w:sz w:val="24"/>
          <w:szCs w:val="24"/>
        </w:rPr>
        <w:t>referred</w:t>
      </w:r>
      <w:r w:rsidRPr="00204CF7">
        <w:rPr>
          <w:rFonts w:ascii="Times New Roman" w:hAnsi="Times New Roman" w:cs="Times New Roman"/>
          <w:sz w:val="24"/>
          <w:szCs w:val="24"/>
        </w:rPr>
        <w:t xml:space="preserve"> to Banket Hospital.</w:t>
      </w:r>
    </w:p>
    <w:p w14:paraId="5D77BE6E" w14:textId="77777777" w:rsidR="00287BF7" w:rsidRPr="00204CF7" w:rsidRDefault="00287BF7"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On the 24</w:t>
      </w:r>
      <w:r w:rsidRPr="00204CF7">
        <w:rPr>
          <w:rFonts w:ascii="Times New Roman" w:hAnsi="Times New Roman" w:cs="Times New Roman"/>
          <w:sz w:val="24"/>
          <w:szCs w:val="24"/>
          <w:vertAlign w:val="superscript"/>
        </w:rPr>
        <w:t>th</w:t>
      </w:r>
      <w:r w:rsidRPr="00204CF7">
        <w:rPr>
          <w:rFonts w:ascii="Times New Roman" w:hAnsi="Times New Roman" w:cs="Times New Roman"/>
          <w:sz w:val="24"/>
          <w:szCs w:val="24"/>
        </w:rPr>
        <w:t xml:space="preserve"> of February 2022, he succumbed to </w:t>
      </w:r>
      <w:r w:rsidR="00373123" w:rsidRPr="00204CF7">
        <w:rPr>
          <w:rFonts w:ascii="Times New Roman" w:hAnsi="Times New Roman" w:cs="Times New Roman"/>
          <w:sz w:val="24"/>
          <w:szCs w:val="24"/>
        </w:rPr>
        <w:t>the</w:t>
      </w:r>
      <w:r w:rsidRPr="00204CF7">
        <w:rPr>
          <w:rFonts w:ascii="Times New Roman" w:hAnsi="Times New Roman" w:cs="Times New Roman"/>
          <w:sz w:val="24"/>
          <w:szCs w:val="24"/>
        </w:rPr>
        <w:t xml:space="preserve"> injuries while receiving medical care at Banket Hospital.</w:t>
      </w:r>
    </w:p>
    <w:p w14:paraId="55D16B62" w14:textId="77777777" w:rsidR="00287BF7" w:rsidRPr="00204CF7" w:rsidRDefault="00287BF7" w:rsidP="00501450">
      <w:pPr>
        <w:pStyle w:val="ListParagraph"/>
        <w:numPr>
          <w:ilvl w:val="0"/>
          <w:numId w:val="3"/>
        </w:numPr>
        <w:spacing w:line="360" w:lineRule="auto"/>
        <w:rPr>
          <w:rFonts w:ascii="Times New Roman" w:hAnsi="Times New Roman" w:cs="Times New Roman"/>
          <w:sz w:val="24"/>
          <w:szCs w:val="24"/>
        </w:rPr>
      </w:pPr>
      <w:proofErr w:type="spellStart"/>
      <w:r w:rsidRPr="00204CF7">
        <w:rPr>
          <w:rFonts w:ascii="Times New Roman" w:hAnsi="Times New Roman" w:cs="Times New Roman"/>
          <w:sz w:val="24"/>
          <w:szCs w:val="24"/>
        </w:rPr>
        <w:t>Dr.</w:t>
      </w:r>
      <w:proofErr w:type="spellEnd"/>
      <w:r w:rsidRPr="00204CF7">
        <w:rPr>
          <w:rFonts w:ascii="Times New Roman" w:hAnsi="Times New Roman" w:cs="Times New Roman"/>
          <w:sz w:val="24"/>
          <w:szCs w:val="24"/>
        </w:rPr>
        <w:t xml:space="preserve"> Masiye</w:t>
      </w:r>
      <w:r w:rsidR="00373123" w:rsidRPr="00204CF7">
        <w:rPr>
          <w:rFonts w:ascii="Times New Roman" w:hAnsi="Times New Roman" w:cs="Times New Roman"/>
          <w:sz w:val="24"/>
          <w:szCs w:val="24"/>
        </w:rPr>
        <w:t xml:space="preserve"> Frankson</w:t>
      </w:r>
      <w:r w:rsidRPr="00204CF7">
        <w:rPr>
          <w:rFonts w:ascii="Times New Roman" w:hAnsi="Times New Roman" w:cs="Times New Roman"/>
          <w:sz w:val="24"/>
          <w:szCs w:val="24"/>
        </w:rPr>
        <w:t xml:space="preserve"> conducted a post-</w:t>
      </w:r>
      <w:r w:rsidR="00167C08" w:rsidRPr="00204CF7">
        <w:rPr>
          <w:rFonts w:ascii="Times New Roman" w:hAnsi="Times New Roman" w:cs="Times New Roman"/>
          <w:sz w:val="24"/>
          <w:szCs w:val="24"/>
        </w:rPr>
        <w:t>mortem</w:t>
      </w:r>
      <w:r w:rsidRPr="00204CF7">
        <w:rPr>
          <w:rFonts w:ascii="Times New Roman" w:hAnsi="Times New Roman" w:cs="Times New Roman"/>
          <w:sz w:val="24"/>
          <w:szCs w:val="24"/>
        </w:rPr>
        <w:t xml:space="preserve"> examination and concluded that death was due to </w:t>
      </w:r>
      <w:r w:rsidRPr="00204CF7">
        <w:rPr>
          <w:rFonts w:ascii="Times New Roman" w:hAnsi="Times New Roman" w:cs="Times New Roman"/>
          <w:b/>
          <w:bCs/>
          <w:sz w:val="24"/>
          <w:szCs w:val="24"/>
        </w:rPr>
        <w:t>intracranial bleeding (head injury)</w:t>
      </w:r>
      <w:r w:rsidR="00300516" w:rsidRPr="00204CF7">
        <w:rPr>
          <w:rFonts w:ascii="Times New Roman" w:hAnsi="Times New Roman" w:cs="Times New Roman"/>
          <w:sz w:val="24"/>
          <w:szCs w:val="24"/>
        </w:rPr>
        <w:t>.</w:t>
      </w:r>
    </w:p>
    <w:p w14:paraId="5E117E3E" w14:textId="77777777" w:rsidR="00287BF7" w:rsidRPr="00204CF7" w:rsidRDefault="00373123" w:rsidP="00501450">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The State and the d</w:t>
      </w:r>
      <w:r w:rsidR="00287BF7" w:rsidRPr="00204CF7">
        <w:rPr>
          <w:rFonts w:ascii="Times New Roman" w:hAnsi="Times New Roman" w:cs="Times New Roman"/>
          <w:sz w:val="24"/>
          <w:szCs w:val="24"/>
        </w:rPr>
        <w:t xml:space="preserve">efence submit that the accused did not form the specific intention to cause death but </w:t>
      </w:r>
      <w:r w:rsidR="00030A01" w:rsidRPr="00204CF7">
        <w:rPr>
          <w:rFonts w:ascii="Times New Roman" w:hAnsi="Times New Roman" w:cs="Times New Roman"/>
          <w:sz w:val="24"/>
          <w:szCs w:val="24"/>
        </w:rPr>
        <w:t>he was</w:t>
      </w:r>
      <w:r w:rsidR="00287BF7" w:rsidRPr="00204CF7">
        <w:rPr>
          <w:rFonts w:ascii="Times New Roman" w:hAnsi="Times New Roman" w:cs="Times New Roman"/>
          <w:sz w:val="24"/>
          <w:szCs w:val="24"/>
        </w:rPr>
        <w:t xml:space="preserve"> negligent when he threw the brick in the direction of the deceased.</w:t>
      </w:r>
    </w:p>
    <w:p w14:paraId="60250316" w14:textId="77777777" w:rsidR="00095B36" w:rsidRPr="00204CF7" w:rsidRDefault="00373123" w:rsidP="00526248">
      <w:pPr>
        <w:pStyle w:val="ListParagraph"/>
        <w:numPr>
          <w:ilvl w:val="0"/>
          <w:numId w:val="3"/>
        </w:numPr>
        <w:spacing w:line="360" w:lineRule="auto"/>
        <w:rPr>
          <w:rFonts w:ascii="Times New Roman" w:hAnsi="Times New Roman" w:cs="Times New Roman"/>
          <w:sz w:val="24"/>
          <w:szCs w:val="24"/>
        </w:rPr>
      </w:pPr>
      <w:r w:rsidRPr="00204CF7">
        <w:rPr>
          <w:rFonts w:ascii="Times New Roman" w:hAnsi="Times New Roman" w:cs="Times New Roman"/>
          <w:sz w:val="24"/>
          <w:szCs w:val="24"/>
        </w:rPr>
        <w:t>The State and the d</w:t>
      </w:r>
      <w:r w:rsidR="00287BF7" w:rsidRPr="00204CF7">
        <w:rPr>
          <w:rFonts w:ascii="Times New Roman" w:hAnsi="Times New Roman" w:cs="Times New Roman"/>
          <w:sz w:val="24"/>
          <w:szCs w:val="24"/>
        </w:rPr>
        <w:t xml:space="preserve">efence submit that the accused ought to be convicted of Culpable </w:t>
      </w:r>
      <w:r w:rsidR="00526248" w:rsidRPr="00204CF7">
        <w:rPr>
          <w:rFonts w:ascii="Times New Roman" w:hAnsi="Times New Roman" w:cs="Times New Roman"/>
          <w:sz w:val="24"/>
          <w:szCs w:val="24"/>
        </w:rPr>
        <w:t>Homicide as</w:t>
      </w:r>
      <w:r w:rsidR="00287BF7" w:rsidRPr="00204CF7">
        <w:rPr>
          <w:rFonts w:ascii="Times New Roman" w:hAnsi="Times New Roman" w:cs="Times New Roman"/>
          <w:sz w:val="24"/>
          <w:szCs w:val="24"/>
        </w:rPr>
        <w:t xml:space="preserve"> defined in section 49 of the Criminal Law (Codification and Reform) Act, Chapter 09:23.</w:t>
      </w:r>
      <w:r w:rsidR="00030A01" w:rsidRPr="00204CF7">
        <w:rPr>
          <w:rFonts w:ascii="Times New Roman" w:hAnsi="Times New Roman" w:cs="Times New Roman"/>
          <w:sz w:val="24"/>
          <w:szCs w:val="24"/>
        </w:rPr>
        <w:t>’</w:t>
      </w:r>
    </w:p>
    <w:p w14:paraId="06F458C9" w14:textId="77777777" w:rsidR="00224AAA" w:rsidRPr="00204CF7" w:rsidRDefault="00030A01"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The post mortem report</w:t>
      </w:r>
      <w:r w:rsidR="00224AAA" w:rsidRPr="00204CF7">
        <w:rPr>
          <w:rFonts w:ascii="Times New Roman" w:hAnsi="Times New Roman" w:cs="Times New Roman"/>
          <w:sz w:val="24"/>
          <w:szCs w:val="24"/>
        </w:rPr>
        <w:t xml:space="preserve"> prepared by Doctor Frankson</w:t>
      </w:r>
      <w:r w:rsidR="00292B67" w:rsidRPr="00204CF7">
        <w:rPr>
          <w:rFonts w:ascii="Times New Roman" w:hAnsi="Times New Roman" w:cs="Times New Roman"/>
          <w:sz w:val="24"/>
          <w:szCs w:val="24"/>
        </w:rPr>
        <w:t xml:space="preserve"> and the broken</w:t>
      </w:r>
      <w:r w:rsidRPr="00204CF7">
        <w:rPr>
          <w:rFonts w:ascii="Times New Roman" w:hAnsi="Times New Roman" w:cs="Times New Roman"/>
          <w:sz w:val="24"/>
          <w:szCs w:val="24"/>
        </w:rPr>
        <w:t xml:space="preserve"> brick</w:t>
      </w:r>
      <w:r w:rsidR="00224AAA" w:rsidRPr="00204CF7">
        <w:rPr>
          <w:rFonts w:ascii="Times New Roman" w:hAnsi="Times New Roman" w:cs="Times New Roman"/>
          <w:sz w:val="24"/>
          <w:szCs w:val="24"/>
        </w:rPr>
        <w:t xml:space="preserve"> weighing 2.659kg</w:t>
      </w:r>
      <w:r w:rsidRPr="00204CF7">
        <w:rPr>
          <w:rFonts w:ascii="Times New Roman" w:hAnsi="Times New Roman" w:cs="Times New Roman"/>
          <w:sz w:val="24"/>
          <w:szCs w:val="24"/>
        </w:rPr>
        <w:t xml:space="preserve"> used to assault the deceased w</w:t>
      </w:r>
      <w:r w:rsidR="00292B67" w:rsidRPr="00204CF7">
        <w:rPr>
          <w:rFonts w:ascii="Times New Roman" w:hAnsi="Times New Roman" w:cs="Times New Roman"/>
          <w:sz w:val="24"/>
          <w:szCs w:val="24"/>
        </w:rPr>
        <w:t>ere produced by consent of the defence. A probation officer’s report was also produced by consent.</w:t>
      </w:r>
    </w:p>
    <w:p w14:paraId="66FEB8CF" w14:textId="3D88EA67" w:rsidR="00095B36" w:rsidRPr="00204CF7" w:rsidRDefault="00224AAA"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 xml:space="preserve">The </w:t>
      </w:r>
      <w:r w:rsidR="00095B36" w:rsidRPr="00204CF7">
        <w:rPr>
          <w:rFonts w:ascii="Times New Roman" w:hAnsi="Times New Roman" w:cs="Times New Roman"/>
          <w:sz w:val="24"/>
          <w:szCs w:val="24"/>
        </w:rPr>
        <w:t xml:space="preserve">accused’s warned and </w:t>
      </w:r>
      <w:r w:rsidRPr="00204CF7">
        <w:rPr>
          <w:rFonts w:ascii="Times New Roman" w:hAnsi="Times New Roman" w:cs="Times New Roman"/>
          <w:sz w:val="24"/>
          <w:szCs w:val="24"/>
        </w:rPr>
        <w:t>cautioned</w:t>
      </w:r>
      <w:r w:rsidR="0046521A" w:rsidRPr="00204CF7">
        <w:rPr>
          <w:rFonts w:ascii="Times New Roman" w:hAnsi="Times New Roman" w:cs="Times New Roman"/>
          <w:sz w:val="24"/>
          <w:szCs w:val="24"/>
        </w:rPr>
        <w:t xml:space="preserve"> </w:t>
      </w:r>
      <w:r w:rsidR="001C4D7C" w:rsidRPr="00204CF7">
        <w:rPr>
          <w:rFonts w:ascii="Times New Roman" w:hAnsi="Times New Roman" w:cs="Times New Roman"/>
          <w:sz w:val="24"/>
          <w:szCs w:val="24"/>
        </w:rPr>
        <w:t>statement was</w:t>
      </w:r>
      <w:r w:rsidRPr="00204CF7">
        <w:rPr>
          <w:rFonts w:ascii="Times New Roman" w:hAnsi="Times New Roman" w:cs="Times New Roman"/>
          <w:sz w:val="24"/>
          <w:szCs w:val="24"/>
        </w:rPr>
        <w:t xml:space="preserve"> also produced by consent. His response to the caution was recorded as </w:t>
      </w:r>
      <w:r w:rsidR="00ED286B" w:rsidRPr="00204CF7">
        <w:rPr>
          <w:rFonts w:ascii="Times New Roman" w:hAnsi="Times New Roman" w:cs="Times New Roman"/>
          <w:sz w:val="24"/>
          <w:szCs w:val="24"/>
        </w:rPr>
        <w:t>follows: -</w:t>
      </w:r>
    </w:p>
    <w:p w14:paraId="5504DA54" w14:textId="77777777" w:rsidR="00ED286B" w:rsidRPr="00204CF7" w:rsidRDefault="00ED286B" w:rsidP="00526248">
      <w:pPr>
        <w:spacing w:line="360" w:lineRule="auto"/>
        <w:ind w:left="720"/>
        <w:rPr>
          <w:rFonts w:ascii="Times New Roman" w:hAnsi="Times New Roman" w:cs="Times New Roman"/>
          <w:sz w:val="24"/>
          <w:szCs w:val="24"/>
        </w:rPr>
      </w:pPr>
      <w:r w:rsidRPr="00204CF7">
        <w:rPr>
          <w:rFonts w:ascii="Times New Roman" w:hAnsi="Times New Roman" w:cs="Times New Roman"/>
          <w:sz w:val="24"/>
          <w:szCs w:val="24"/>
        </w:rPr>
        <w:t>“I admit the charge levelled against me that I hit the deceased with a farm brick on the left side of the head causing him to die because he is the one who grabbed me”</w:t>
      </w:r>
    </w:p>
    <w:p w14:paraId="3638AF65" w14:textId="584094BE" w:rsidR="002C6B99" w:rsidRPr="00204CF7" w:rsidRDefault="00B63ED3" w:rsidP="00E55A96">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 xml:space="preserve">Having considered the facts </w:t>
      </w:r>
      <w:r w:rsidR="004F596D" w:rsidRPr="00204CF7">
        <w:rPr>
          <w:rFonts w:ascii="Times New Roman" w:hAnsi="Times New Roman" w:cs="Times New Roman"/>
          <w:sz w:val="24"/>
          <w:szCs w:val="24"/>
        </w:rPr>
        <w:t>particularly</w:t>
      </w:r>
      <w:r w:rsidRPr="00204CF7">
        <w:rPr>
          <w:rFonts w:ascii="Times New Roman" w:hAnsi="Times New Roman" w:cs="Times New Roman"/>
          <w:sz w:val="24"/>
          <w:szCs w:val="24"/>
        </w:rPr>
        <w:t xml:space="preserve"> that the accused and the deceased</w:t>
      </w:r>
      <w:r w:rsidR="0046521A" w:rsidRPr="00204CF7">
        <w:rPr>
          <w:rFonts w:ascii="Times New Roman" w:hAnsi="Times New Roman" w:cs="Times New Roman"/>
          <w:sz w:val="24"/>
          <w:szCs w:val="24"/>
        </w:rPr>
        <w:t xml:space="preserve"> fought. He was the younger one of the two so</w:t>
      </w:r>
      <w:r w:rsidRPr="00204CF7">
        <w:rPr>
          <w:rFonts w:ascii="Times New Roman" w:hAnsi="Times New Roman" w:cs="Times New Roman"/>
          <w:sz w:val="24"/>
          <w:szCs w:val="24"/>
        </w:rPr>
        <w:t xml:space="preserve"> he was overpowered. In the heat of the </w:t>
      </w:r>
      <w:r w:rsidR="004F596D" w:rsidRPr="00204CF7">
        <w:rPr>
          <w:rFonts w:ascii="Times New Roman" w:hAnsi="Times New Roman" w:cs="Times New Roman"/>
          <w:sz w:val="24"/>
          <w:szCs w:val="24"/>
        </w:rPr>
        <w:t>moment,</w:t>
      </w:r>
      <w:r w:rsidRPr="00204CF7">
        <w:rPr>
          <w:rFonts w:ascii="Times New Roman" w:hAnsi="Times New Roman" w:cs="Times New Roman"/>
          <w:sz w:val="24"/>
          <w:szCs w:val="24"/>
        </w:rPr>
        <w:t xml:space="preserve"> he looked </w:t>
      </w:r>
      <w:r w:rsidRPr="00204CF7">
        <w:rPr>
          <w:rFonts w:ascii="Times New Roman" w:hAnsi="Times New Roman" w:cs="Times New Roman"/>
          <w:sz w:val="24"/>
          <w:szCs w:val="24"/>
        </w:rPr>
        <w:lastRenderedPageBreak/>
        <w:t xml:space="preserve">for a brick and hit the deceased once on the head. </w:t>
      </w:r>
      <w:r w:rsidR="00373123" w:rsidRPr="00204CF7">
        <w:rPr>
          <w:rFonts w:ascii="Times New Roman" w:hAnsi="Times New Roman" w:cs="Times New Roman"/>
          <w:sz w:val="24"/>
          <w:szCs w:val="24"/>
        </w:rPr>
        <w:t xml:space="preserve">A combination of anger for being overpowered and the </w:t>
      </w:r>
      <w:r w:rsidR="00EA3E66" w:rsidRPr="00204CF7">
        <w:rPr>
          <w:rFonts w:ascii="Times New Roman" w:hAnsi="Times New Roman" w:cs="Times New Roman"/>
          <w:sz w:val="24"/>
          <w:szCs w:val="24"/>
        </w:rPr>
        <w:t>insult led</w:t>
      </w:r>
      <w:r w:rsidR="00373123" w:rsidRPr="00204CF7">
        <w:rPr>
          <w:rFonts w:ascii="Times New Roman" w:hAnsi="Times New Roman" w:cs="Times New Roman"/>
          <w:sz w:val="24"/>
          <w:szCs w:val="24"/>
        </w:rPr>
        <w:t xml:space="preserve"> him to act </w:t>
      </w:r>
      <w:r w:rsidR="0046521A" w:rsidRPr="00204CF7">
        <w:rPr>
          <w:rFonts w:ascii="Times New Roman" w:hAnsi="Times New Roman" w:cs="Times New Roman"/>
          <w:sz w:val="24"/>
          <w:szCs w:val="24"/>
        </w:rPr>
        <w:t xml:space="preserve">at </w:t>
      </w:r>
      <w:r w:rsidR="00373123" w:rsidRPr="00204CF7">
        <w:rPr>
          <w:rFonts w:ascii="Times New Roman" w:hAnsi="Times New Roman" w:cs="Times New Roman"/>
          <w:sz w:val="24"/>
          <w:szCs w:val="24"/>
        </w:rPr>
        <w:t xml:space="preserve">the spur of the </w:t>
      </w:r>
      <w:r w:rsidR="00EA3E66" w:rsidRPr="00204CF7">
        <w:rPr>
          <w:rFonts w:ascii="Times New Roman" w:hAnsi="Times New Roman" w:cs="Times New Roman"/>
          <w:sz w:val="24"/>
          <w:szCs w:val="24"/>
        </w:rPr>
        <w:t>moment.</w:t>
      </w:r>
      <w:r w:rsidR="0083793A" w:rsidRPr="00204CF7">
        <w:rPr>
          <w:rFonts w:ascii="Times New Roman" w:hAnsi="Times New Roman" w:cs="Times New Roman"/>
          <w:sz w:val="24"/>
          <w:szCs w:val="24"/>
        </w:rPr>
        <w:t xml:space="preserve"> </w:t>
      </w:r>
      <w:r w:rsidR="002C6B99" w:rsidRPr="00204CF7">
        <w:rPr>
          <w:rFonts w:ascii="Times New Roman" w:hAnsi="Times New Roman" w:cs="Times New Roman"/>
          <w:sz w:val="24"/>
          <w:szCs w:val="24"/>
        </w:rPr>
        <w:t>The court is careful not to place an old head on young shoulders</w:t>
      </w:r>
      <w:r w:rsidR="00C44ACC" w:rsidRPr="00204CF7">
        <w:rPr>
          <w:rFonts w:ascii="Times New Roman" w:hAnsi="Times New Roman" w:cs="Times New Roman"/>
          <w:sz w:val="24"/>
          <w:szCs w:val="24"/>
        </w:rPr>
        <w:t xml:space="preserve"> .An adult and a child would certainly react differently when u</w:t>
      </w:r>
      <w:r w:rsidR="00E55A96" w:rsidRPr="00204CF7">
        <w:rPr>
          <w:rFonts w:ascii="Times New Roman" w:hAnsi="Times New Roman" w:cs="Times New Roman"/>
          <w:sz w:val="24"/>
          <w:szCs w:val="24"/>
        </w:rPr>
        <w:t>nder pressure.</w:t>
      </w:r>
      <w:r w:rsidR="002C6B99" w:rsidRPr="00204CF7">
        <w:rPr>
          <w:rFonts w:ascii="Times New Roman" w:hAnsi="Times New Roman" w:cs="Times New Roman"/>
          <w:sz w:val="24"/>
          <w:szCs w:val="24"/>
        </w:rPr>
        <w:t xml:space="preserve"> It is important to acknowledge that children often do act irrationally and make premature decisions at </w:t>
      </w:r>
      <w:r w:rsidR="001C4D7C" w:rsidRPr="00204CF7">
        <w:rPr>
          <w:rFonts w:ascii="Times New Roman" w:hAnsi="Times New Roman" w:cs="Times New Roman"/>
          <w:sz w:val="24"/>
          <w:szCs w:val="24"/>
        </w:rPr>
        <w:t>times. Their limited</w:t>
      </w:r>
      <w:r w:rsidR="00E55A96" w:rsidRPr="00204CF7">
        <w:rPr>
          <w:rFonts w:ascii="Times New Roman" w:hAnsi="Times New Roman" w:cs="Times New Roman"/>
          <w:sz w:val="24"/>
          <w:szCs w:val="24"/>
        </w:rPr>
        <w:t xml:space="preserve"> capacity for understanding, or developmental constraints render them less able than adults to exercise self-control or make (good or bad) moral judgements</w:t>
      </w:r>
      <w:r w:rsidR="00E55A96" w:rsidRPr="00204CF7">
        <w:rPr>
          <w:rStyle w:val="FootnoteReference"/>
          <w:rFonts w:ascii="Times New Roman" w:hAnsi="Times New Roman" w:cs="Times New Roman"/>
          <w:sz w:val="24"/>
          <w:szCs w:val="24"/>
        </w:rPr>
        <w:footnoteReference w:id="1"/>
      </w:r>
      <w:r w:rsidR="00E55A96" w:rsidRPr="00204CF7">
        <w:rPr>
          <w:rFonts w:ascii="Times New Roman" w:hAnsi="Times New Roman" w:cs="Times New Roman"/>
          <w:sz w:val="24"/>
          <w:szCs w:val="24"/>
        </w:rPr>
        <w:t xml:space="preserve"> </w:t>
      </w:r>
      <w:r w:rsidR="00A36E7E" w:rsidRPr="00204CF7">
        <w:rPr>
          <w:rFonts w:ascii="Times New Roman" w:hAnsi="Times New Roman" w:cs="Times New Roman"/>
          <w:sz w:val="24"/>
          <w:szCs w:val="24"/>
        </w:rPr>
        <w:t>.</w:t>
      </w:r>
    </w:p>
    <w:p w14:paraId="37AD783B" w14:textId="77777777" w:rsidR="00B061FB" w:rsidRPr="00204CF7" w:rsidRDefault="002C6B99"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 xml:space="preserve">Taking into account all the facts and the circumstances under which the offence was committed the accused could not have formulated the </w:t>
      </w:r>
      <w:r w:rsidR="00A36E7E" w:rsidRPr="00204CF7">
        <w:rPr>
          <w:rFonts w:ascii="Times New Roman" w:hAnsi="Times New Roman" w:cs="Times New Roman"/>
          <w:sz w:val="24"/>
          <w:szCs w:val="24"/>
        </w:rPr>
        <w:t xml:space="preserve">actual </w:t>
      </w:r>
      <w:r w:rsidRPr="00204CF7">
        <w:rPr>
          <w:rFonts w:ascii="Times New Roman" w:hAnsi="Times New Roman" w:cs="Times New Roman"/>
          <w:sz w:val="24"/>
          <w:szCs w:val="24"/>
        </w:rPr>
        <w:t xml:space="preserve">or constructive intention </w:t>
      </w:r>
      <w:r w:rsidR="00A36E7E" w:rsidRPr="00204CF7">
        <w:rPr>
          <w:rFonts w:ascii="Times New Roman" w:hAnsi="Times New Roman" w:cs="Times New Roman"/>
          <w:sz w:val="24"/>
          <w:szCs w:val="24"/>
        </w:rPr>
        <w:t xml:space="preserve">to commit the offence </w:t>
      </w:r>
      <w:r w:rsidRPr="00204CF7">
        <w:rPr>
          <w:rFonts w:ascii="Times New Roman" w:hAnsi="Times New Roman" w:cs="Times New Roman"/>
          <w:sz w:val="24"/>
          <w:szCs w:val="24"/>
        </w:rPr>
        <w:t xml:space="preserve">as envisaged in s47 (1) of the Criminal Code. </w:t>
      </w:r>
      <w:r w:rsidR="000B0DAE" w:rsidRPr="00204CF7">
        <w:rPr>
          <w:rFonts w:ascii="Times New Roman" w:hAnsi="Times New Roman" w:cs="Times New Roman"/>
          <w:sz w:val="24"/>
          <w:szCs w:val="24"/>
        </w:rPr>
        <w:t>In view of the foregoing the court found the concession proper</w:t>
      </w:r>
      <w:r w:rsidR="00467119" w:rsidRPr="00204CF7">
        <w:rPr>
          <w:rFonts w:ascii="Times New Roman" w:hAnsi="Times New Roman" w:cs="Times New Roman"/>
          <w:sz w:val="24"/>
          <w:szCs w:val="24"/>
        </w:rPr>
        <w:t>ly made</w:t>
      </w:r>
      <w:r w:rsidR="000B0DAE" w:rsidRPr="00204CF7">
        <w:rPr>
          <w:rFonts w:ascii="Times New Roman" w:hAnsi="Times New Roman" w:cs="Times New Roman"/>
          <w:sz w:val="24"/>
          <w:szCs w:val="24"/>
        </w:rPr>
        <w:t>.</w:t>
      </w:r>
    </w:p>
    <w:p w14:paraId="14EA2E4D" w14:textId="72F22D5E" w:rsidR="004649F0" w:rsidRPr="00204CF7" w:rsidRDefault="004649F0"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 xml:space="preserve">The </w:t>
      </w:r>
      <w:r w:rsidR="000B0DAE" w:rsidRPr="00204CF7">
        <w:rPr>
          <w:rFonts w:ascii="Times New Roman" w:hAnsi="Times New Roman" w:cs="Times New Roman"/>
          <w:sz w:val="24"/>
          <w:szCs w:val="24"/>
        </w:rPr>
        <w:t>accused was born on the 29</w:t>
      </w:r>
      <w:r w:rsidR="000B0DAE" w:rsidRPr="00204CF7">
        <w:rPr>
          <w:rFonts w:ascii="Times New Roman" w:hAnsi="Times New Roman" w:cs="Times New Roman"/>
          <w:sz w:val="24"/>
          <w:szCs w:val="24"/>
          <w:vertAlign w:val="superscript"/>
        </w:rPr>
        <w:t>th</w:t>
      </w:r>
      <w:r w:rsidR="000B0DAE" w:rsidRPr="00204CF7">
        <w:rPr>
          <w:rFonts w:ascii="Times New Roman" w:hAnsi="Times New Roman" w:cs="Times New Roman"/>
          <w:sz w:val="24"/>
          <w:szCs w:val="24"/>
        </w:rPr>
        <w:t xml:space="preserve"> of May 2006 which means he was 15 years 10 months at the time he committed the offence. He was still a child</w:t>
      </w:r>
      <w:r w:rsidRPr="00204CF7">
        <w:rPr>
          <w:rFonts w:ascii="Times New Roman" w:hAnsi="Times New Roman" w:cs="Times New Roman"/>
          <w:sz w:val="24"/>
          <w:szCs w:val="24"/>
        </w:rPr>
        <w:t xml:space="preserve"> in terms of section 2 of the </w:t>
      </w:r>
      <w:r w:rsidR="004F596D" w:rsidRPr="00204CF7">
        <w:rPr>
          <w:rFonts w:ascii="Times New Roman" w:hAnsi="Times New Roman" w:cs="Times New Roman"/>
          <w:sz w:val="24"/>
          <w:szCs w:val="24"/>
        </w:rPr>
        <w:t>Children’s</w:t>
      </w:r>
      <w:r w:rsidRPr="00204CF7">
        <w:rPr>
          <w:rFonts w:ascii="Times New Roman" w:hAnsi="Times New Roman" w:cs="Times New Roman"/>
          <w:sz w:val="24"/>
          <w:szCs w:val="24"/>
        </w:rPr>
        <w:t xml:space="preserve"> Act. The section defines a child as any perso</w:t>
      </w:r>
      <w:r w:rsidR="000B0DAE" w:rsidRPr="00204CF7">
        <w:rPr>
          <w:rFonts w:ascii="Times New Roman" w:hAnsi="Times New Roman" w:cs="Times New Roman"/>
          <w:sz w:val="24"/>
          <w:szCs w:val="24"/>
        </w:rPr>
        <w:t xml:space="preserve">n under the age of 18 years. </w:t>
      </w:r>
      <w:r w:rsidR="004409B7" w:rsidRPr="00204CF7">
        <w:rPr>
          <w:rFonts w:ascii="Times New Roman" w:hAnsi="Times New Roman" w:cs="Times New Roman"/>
          <w:sz w:val="24"/>
          <w:szCs w:val="24"/>
        </w:rPr>
        <w:t>The legislature having defined a child as such, deliberately categorised these children in respect of criminal capacity. Part 1 of the criminal code deals with criminal capacity. This part cod</w:t>
      </w:r>
      <w:r w:rsidR="00D11E25">
        <w:rPr>
          <w:rFonts w:ascii="Times New Roman" w:hAnsi="Times New Roman" w:cs="Times New Roman"/>
          <w:sz w:val="24"/>
          <w:szCs w:val="24"/>
        </w:rPr>
        <w:t>ified the common law position on</w:t>
      </w:r>
      <w:r w:rsidR="004409B7" w:rsidRPr="00204CF7">
        <w:rPr>
          <w:rFonts w:ascii="Times New Roman" w:hAnsi="Times New Roman" w:cs="Times New Roman"/>
          <w:sz w:val="24"/>
          <w:szCs w:val="24"/>
        </w:rPr>
        <w:t xml:space="preserve"> presumptions in respect of criminal capacity.</w:t>
      </w:r>
    </w:p>
    <w:p w14:paraId="76FF02A8" w14:textId="77777777" w:rsidR="000B0DAE" w:rsidRPr="00204CF7" w:rsidRDefault="00F6618D"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Criminal capacity is defined in relation to the ability to formulate the necessary men</w:t>
      </w:r>
      <w:r w:rsidR="000B0DAE" w:rsidRPr="00204CF7">
        <w:rPr>
          <w:rFonts w:ascii="Times New Roman" w:hAnsi="Times New Roman" w:cs="Times New Roman"/>
          <w:sz w:val="24"/>
          <w:szCs w:val="24"/>
        </w:rPr>
        <w:t>tal element (</w:t>
      </w:r>
      <w:proofErr w:type="spellStart"/>
      <w:r w:rsidR="000B0DAE" w:rsidRPr="00204CF7">
        <w:rPr>
          <w:rFonts w:ascii="Times New Roman" w:hAnsi="Times New Roman" w:cs="Times New Roman"/>
          <w:i/>
          <w:sz w:val="24"/>
          <w:szCs w:val="24"/>
        </w:rPr>
        <w:t>mens</w:t>
      </w:r>
      <w:proofErr w:type="spellEnd"/>
      <w:r w:rsidR="000B0DAE" w:rsidRPr="00204CF7">
        <w:rPr>
          <w:rFonts w:ascii="Times New Roman" w:hAnsi="Times New Roman" w:cs="Times New Roman"/>
          <w:i/>
          <w:sz w:val="24"/>
          <w:szCs w:val="24"/>
        </w:rPr>
        <w:t xml:space="preserve"> rea</w:t>
      </w:r>
      <w:r w:rsidR="000B0DAE" w:rsidRPr="00204CF7">
        <w:rPr>
          <w:rFonts w:ascii="Times New Roman" w:hAnsi="Times New Roman" w:cs="Times New Roman"/>
          <w:sz w:val="24"/>
          <w:szCs w:val="24"/>
        </w:rPr>
        <w:t xml:space="preserve">) </w:t>
      </w:r>
      <w:r w:rsidRPr="00204CF7">
        <w:rPr>
          <w:rFonts w:ascii="Times New Roman" w:hAnsi="Times New Roman" w:cs="Times New Roman"/>
          <w:sz w:val="24"/>
          <w:szCs w:val="24"/>
        </w:rPr>
        <w:t>to commit an offence.</w:t>
      </w:r>
      <w:r w:rsidR="00864F3E" w:rsidRPr="00204CF7">
        <w:rPr>
          <w:rFonts w:ascii="Times New Roman" w:hAnsi="Times New Roman" w:cs="Times New Roman"/>
          <w:sz w:val="24"/>
          <w:szCs w:val="24"/>
        </w:rPr>
        <w:t xml:space="preserve"> </w:t>
      </w:r>
      <w:r w:rsidR="000C33E9" w:rsidRPr="00204CF7">
        <w:rPr>
          <w:rFonts w:ascii="Times New Roman" w:hAnsi="Times New Roman" w:cs="Times New Roman"/>
          <w:sz w:val="24"/>
          <w:szCs w:val="24"/>
        </w:rPr>
        <w:t>T</w:t>
      </w:r>
      <w:r w:rsidR="00864F3E" w:rsidRPr="00204CF7">
        <w:rPr>
          <w:rFonts w:ascii="Times New Roman" w:hAnsi="Times New Roman" w:cs="Times New Roman"/>
          <w:sz w:val="24"/>
          <w:szCs w:val="24"/>
        </w:rPr>
        <w:t>his</w:t>
      </w:r>
      <w:r w:rsidR="000C33E9" w:rsidRPr="00204CF7">
        <w:rPr>
          <w:rFonts w:ascii="Times New Roman" w:hAnsi="Times New Roman" w:cs="Times New Roman"/>
          <w:sz w:val="24"/>
          <w:szCs w:val="24"/>
        </w:rPr>
        <w:t xml:space="preserve"> is understandable </w:t>
      </w:r>
      <w:r w:rsidR="000B0DAE" w:rsidRPr="00204CF7">
        <w:rPr>
          <w:rFonts w:ascii="Times New Roman" w:hAnsi="Times New Roman" w:cs="Times New Roman"/>
          <w:sz w:val="24"/>
          <w:szCs w:val="24"/>
        </w:rPr>
        <w:t xml:space="preserve">because an offence consists of both the physical element and the mental element. The physical element can be committed by anyone despite </w:t>
      </w:r>
      <w:r w:rsidR="00467119" w:rsidRPr="00204CF7">
        <w:rPr>
          <w:rFonts w:ascii="Times New Roman" w:hAnsi="Times New Roman" w:cs="Times New Roman"/>
          <w:sz w:val="24"/>
          <w:szCs w:val="24"/>
        </w:rPr>
        <w:t>their</w:t>
      </w:r>
      <w:r w:rsidR="000B0DAE" w:rsidRPr="00204CF7">
        <w:rPr>
          <w:rFonts w:ascii="Times New Roman" w:hAnsi="Times New Roman" w:cs="Times New Roman"/>
          <w:sz w:val="24"/>
          <w:szCs w:val="24"/>
        </w:rPr>
        <w:t xml:space="preserve"> </w:t>
      </w:r>
      <w:r w:rsidR="00467119" w:rsidRPr="00204CF7">
        <w:rPr>
          <w:rFonts w:ascii="Times New Roman" w:hAnsi="Times New Roman" w:cs="Times New Roman"/>
          <w:sz w:val="24"/>
          <w:szCs w:val="24"/>
        </w:rPr>
        <w:t>age. For the requisite</w:t>
      </w:r>
      <w:r w:rsidR="000B0DAE" w:rsidRPr="00204CF7">
        <w:rPr>
          <w:rFonts w:ascii="Times New Roman" w:hAnsi="Times New Roman" w:cs="Times New Roman"/>
          <w:sz w:val="24"/>
          <w:szCs w:val="24"/>
        </w:rPr>
        <w:t xml:space="preserve"> </w:t>
      </w:r>
      <w:r w:rsidR="00162044" w:rsidRPr="00204CF7">
        <w:rPr>
          <w:rFonts w:ascii="Times New Roman" w:hAnsi="Times New Roman" w:cs="Times New Roman"/>
          <w:sz w:val="24"/>
          <w:szCs w:val="24"/>
        </w:rPr>
        <w:t>mental element</w:t>
      </w:r>
      <w:r w:rsidR="00467119" w:rsidRPr="00204CF7">
        <w:rPr>
          <w:rFonts w:ascii="Times New Roman" w:hAnsi="Times New Roman" w:cs="Times New Roman"/>
          <w:sz w:val="24"/>
          <w:szCs w:val="24"/>
        </w:rPr>
        <w:t xml:space="preserve"> some ages are deemed incapable of formulating such intention.</w:t>
      </w:r>
    </w:p>
    <w:p w14:paraId="3015DA33" w14:textId="77777777" w:rsidR="00FA5C73" w:rsidRPr="00204CF7" w:rsidRDefault="000C33E9" w:rsidP="000A4E1B">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 xml:space="preserve"> </w:t>
      </w:r>
      <w:r w:rsidR="00162044" w:rsidRPr="00204CF7">
        <w:rPr>
          <w:rFonts w:ascii="Times New Roman" w:hAnsi="Times New Roman" w:cs="Times New Roman"/>
          <w:sz w:val="24"/>
          <w:szCs w:val="24"/>
        </w:rPr>
        <w:t xml:space="preserve"> In terms </w:t>
      </w:r>
      <w:r w:rsidR="00AA0C16" w:rsidRPr="00204CF7">
        <w:rPr>
          <w:rFonts w:ascii="Times New Roman" w:hAnsi="Times New Roman" w:cs="Times New Roman"/>
          <w:sz w:val="24"/>
          <w:szCs w:val="24"/>
        </w:rPr>
        <w:t>of s</w:t>
      </w:r>
      <w:r w:rsidR="00162044" w:rsidRPr="00204CF7">
        <w:rPr>
          <w:rFonts w:ascii="Times New Roman" w:hAnsi="Times New Roman" w:cs="Times New Roman"/>
          <w:sz w:val="24"/>
          <w:szCs w:val="24"/>
        </w:rPr>
        <w:t>2 of the</w:t>
      </w:r>
      <w:r w:rsidR="00467119" w:rsidRPr="00204CF7">
        <w:rPr>
          <w:rFonts w:ascii="Times New Roman" w:hAnsi="Times New Roman" w:cs="Times New Roman"/>
          <w:sz w:val="24"/>
          <w:szCs w:val="24"/>
        </w:rPr>
        <w:t xml:space="preserve"> </w:t>
      </w:r>
      <w:r w:rsidR="00162044" w:rsidRPr="00204CF7">
        <w:rPr>
          <w:rFonts w:ascii="Times New Roman" w:hAnsi="Times New Roman" w:cs="Times New Roman"/>
          <w:sz w:val="24"/>
          <w:szCs w:val="24"/>
        </w:rPr>
        <w:t xml:space="preserve">Criminal </w:t>
      </w:r>
      <w:r w:rsidR="00AA0C16" w:rsidRPr="00204CF7">
        <w:rPr>
          <w:rFonts w:ascii="Times New Roman" w:hAnsi="Times New Roman" w:cs="Times New Roman"/>
          <w:sz w:val="24"/>
          <w:szCs w:val="24"/>
        </w:rPr>
        <w:t>Code children</w:t>
      </w:r>
      <w:r w:rsidR="00162044" w:rsidRPr="00204CF7">
        <w:rPr>
          <w:rFonts w:ascii="Times New Roman" w:hAnsi="Times New Roman" w:cs="Times New Roman"/>
          <w:sz w:val="24"/>
          <w:szCs w:val="24"/>
        </w:rPr>
        <w:t xml:space="preserve"> under 7 years of age are</w:t>
      </w:r>
      <w:r w:rsidR="00467119" w:rsidRPr="00204CF7">
        <w:rPr>
          <w:rFonts w:ascii="Times New Roman" w:hAnsi="Times New Roman" w:cs="Times New Roman"/>
          <w:sz w:val="24"/>
          <w:szCs w:val="24"/>
        </w:rPr>
        <w:t xml:space="preserve"> </w:t>
      </w:r>
      <w:proofErr w:type="spellStart"/>
      <w:r w:rsidR="00467119" w:rsidRPr="00204CF7">
        <w:rPr>
          <w:rFonts w:ascii="Times New Roman" w:hAnsi="Times New Roman" w:cs="Times New Roman"/>
          <w:sz w:val="24"/>
          <w:szCs w:val="24"/>
        </w:rPr>
        <w:t>irrebuttably</w:t>
      </w:r>
      <w:proofErr w:type="spellEnd"/>
      <w:r w:rsidR="00467119" w:rsidRPr="00204CF7">
        <w:rPr>
          <w:rFonts w:ascii="Times New Roman" w:hAnsi="Times New Roman" w:cs="Times New Roman"/>
          <w:sz w:val="24"/>
          <w:szCs w:val="24"/>
        </w:rPr>
        <w:t xml:space="preserve"> considered incapable of formulating an </w:t>
      </w:r>
      <w:r w:rsidR="00AA0C16" w:rsidRPr="00204CF7">
        <w:rPr>
          <w:rFonts w:ascii="Times New Roman" w:hAnsi="Times New Roman" w:cs="Times New Roman"/>
          <w:sz w:val="24"/>
          <w:szCs w:val="24"/>
        </w:rPr>
        <w:t>intention. They</w:t>
      </w:r>
      <w:r w:rsidR="00FF2D2C" w:rsidRPr="00204CF7">
        <w:rPr>
          <w:rFonts w:ascii="Times New Roman" w:hAnsi="Times New Roman" w:cs="Times New Roman"/>
          <w:sz w:val="24"/>
          <w:szCs w:val="24"/>
        </w:rPr>
        <w:t xml:space="preserve"> </w:t>
      </w:r>
      <w:r w:rsidR="00AA0C16" w:rsidRPr="00204CF7">
        <w:rPr>
          <w:rFonts w:ascii="Times New Roman" w:hAnsi="Times New Roman" w:cs="Times New Roman"/>
          <w:sz w:val="24"/>
          <w:szCs w:val="24"/>
        </w:rPr>
        <w:t xml:space="preserve">are </w:t>
      </w:r>
      <w:proofErr w:type="spellStart"/>
      <w:r w:rsidR="00AA0C16" w:rsidRPr="00204CF7">
        <w:rPr>
          <w:rFonts w:ascii="Times New Roman" w:hAnsi="Times New Roman" w:cs="Times New Roman"/>
          <w:sz w:val="24"/>
          <w:szCs w:val="24"/>
        </w:rPr>
        <w:t>doli</w:t>
      </w:r>
      <w:proofErr w:type="spellEnd"/>
      <w:r w:rsidR="00162044" w:rsidRPr="00204CF7">
        <w:rPr>
          <w:rFonts w:ascii="Times New Roman" w:hAnsi="Times New Roman" w:cs="Times New Roman"/>
          <w:i/>
          <w:sz w:val="24"/>
          <w:szCs w:val="24"/>
        </w:rPr>
        <w:t xml:space="preserve"> </w:t>
      </w:r>
      <w:proofErr w:type="spellStart"/>
      <w:r w:rsidR="00162044" w:rsidRPr="00204CF7">
        <w:rPr>
          <w:rFonts w:ascii="Times New Roman" w:hAnsi="Times New Roman" w:cs="Times New Roman"/>
          <w:i/>
          <w:sz w:val="24"/>
          <w:szCs w:val="24"/>
        </w:rPr>
        <w:t>incapax</w:t>
      </w:r>
      <w:proofErr w:type="spellEnd"/>
      <w:r w:rsidR="00FF2D2C" w:rsidRPr="00204CF7">
        <w:rPr>
          <w:rFonts w:ascii="Times New Roman" w:hAnsi="Times New Roman" w:cs="Times New Roman"/>
          <w:sz w:val="24"/>
          <w:szCs w:val="24"/>
        </w:rPr>
        <w:t xml:space="preserve">, </w:t>
      </w:r>
      <w:r w:rsidR="00162044" w:rsidRPr="00204CF7">
        <w:rPr>
          <w:rFonts w:ascii="Times New Roman" w:hAnsi="Times New Roman" w:cs="Times New Roman"/>
          <w:sz w:val="24"/>
          <w:szCs w:val="24"/>
        </w:rPr>
        <w:t>they can</w:t>
      </w:r>
      <w:r w:rsidR="00467119" w:rsidRPr="00204CF7">
        <w:rPr>
          <w:rFonts w:ascii="Times New Roman" w:hAnsi="Times New Roman" w:cs="Times New Roman"/>
          <w:sz w:val="24"/>
          <w:szCs w:val="24"/>
        </w:rPr>
        <w:t xml:space="preserve">not be prosecuted for any crime. Between the ages </w:t>
      </w:r>
      <w:r w:rsidR="00AA0C16" w:rsidRPr="00204CF7">
        <w:rPr>
          <w:rFonts w:ascii="Times New Roman" w:hAnsi="Times New Roman" w:cs="Times New Roman"/>
          <w:sz w:val="24"/>
          <w:szCs w:val="24"/>
        </w:rPr>
        <w:t>of 7</w:t>
      </w:r>
      <w:r w:rsidR="00162044" w:rsidRPr="00204CF7">
        <w:rPr>
          <w:rFonts w:ascii="Times New Roman" w:hAnsi="Times New Roman" w:cs="Times New Roman"/>
          <w:sz w:val="24"/>
          <w:szCs w:val="24"/>
        </w:rPr>
        <w:t xml:space="preserve"> and 14 </w:t>
      </w:r>
      <w:r w:rsidR="00AA0C16" w:rsidRPr="00204CF7">
        <w:rPr>
          <w:rFonts w:ascii="Times New Roman" w:hAnsi="Times New Roman" w:cs="Times New Roman"/>
          <w:sz w:val="24"/>
          <w:szCs w:val="24"/>
        </w:rPr>
        <w:t>years a</w:t>
      </w:r>
      <w:r w:rsidR="00467119" w:rsidRPr="00204CF7">
        <w:rPr>
          <w:rFonts w:ascii="Times New Roman" w:hAnsi="Times New Roman" w:cs="Times New Roman"/>
          <w:sz w:val="24"/>
          <w:szCs w:val="24"/>
        </w:rPr>
        <w:t xml:space="preserve"> rebuttable </w:t>
      </w:r>
      <w:r w:rsidR="00AA0C16" w:rsidRPr="00204CF7">
        <w:rPr>
          <w:rFonts w:ascii="Times New Roman" w:hAnsi="Times New Roman" w:cs="Times New Roman"/>
          <w:sz w:val="24"/>
          <w:szCs w:val="24"/>
        </w:rPr>
        <w:t>presumption operates</w:t>
      </w:r>
      <w:r w:rsidR="002C6B99" w:rsidRPr="00204CF7">
        <w:rPr>
          <w:rFonts w:ascii="Times New Roman" w:hAnsi="Times New Roman" w:cs="Times New Roman"/>
          <w:sz w:val="24"/>
          <w:szCs w:val="24"/>
        </w:rPr>
        <w:t>. This</w:t>
      </w:r>
      <w:r w:rsidR="00162044" w:rsidRPr="00204CF7">
        <w:rPr>
          <w:rFonts w:ascii="Times New Roman" w:hAnsi="Times New Roman" w:cs="Times New Roman"/>
          <w:sz w:val="24"/>
          <w:szCs w:val="24"/>
        </w:rPr>
        <w:t xml:space="preserve"> means children between the</w:t>
      </w:r>
      <w:r w:rsidR="000A4E1B" w:rsidRPr="00204CF7">
        <w:rPr>
          <w:rFonts w:ascii="Times New Roman" w:hAnsi="Times New Roman" w:cs="Times New Roman"/>
          <w:sz w:val="24"/>
          <w:szCs w:val="24"/>
        </w:rPr>
        <w:t xml:space="preserve"> ages of 7 and 14 years </w:t>
      </w:r>
      <w:r w:rsidR="00AA0C16" w:rsidRPr="00204CF7">
        <w:rPr>
          <w:rFonts w:ascii="Times New Roman" w:hAnsi="Times New Roman" w:cs="Times New Roman"/>
          <w:sz w:val="24"/>
          <w:szCs w:val="24"/>
        </w:rPr>
        <w:t>can be</w:t>
      </w:r>
      <w:r w:rsidR="00162044" w:rsidRPr="00204CF7">
        <w:rPr>
          <w:rFonts w:ascii="Times New Roman" w:hAnsi="Times New Roman" w:cs="Times New Roman"/>
          <w:sz w:val="24"/>
          <w:szCs w:val="24"/>
        </w:rPr>
        <w:t xml:space="preserve"> prosecuted</w:t>
      </w:r>
      <w:r w:rsidR="00A36E7E" w:rsidRPr="00204CF7">
        <w:rPr>
          <w:rFonts w:ascii="Times New Roman" w:hAnsi="Times New Roman" w:cs="Times New Roman"/>
          <w:sz w:val="24"/>
          <w:szCs w:val="24"/>
        </w:rPr>
        <w:t xml:space="preserve"> provided</w:t>
      </w:r>
      <w:r w:rsidR="00162044" w:rsidRPr="00204CF7">
        <w:rPr>
          <w:rFonts w:ascii="Times New Roman" w:hAnsi="Times New Roman" w:cs="Times New Roman"/>
          <w:sz w:val="24"/>
          <w:szCs w:val="24"/>
        </w:rPr>
        <w:t xml:space="preserve"> the State can prove beyond reasonable doubt that they had the necessary criminal capacity at the time of the commission of the offence. </w:t>
      </w:r>
    </w:p>
    <w:p w14:paraId="5160910C" w14:textId="77777777" w:rsidR="003E7392" w:rsidRPr="00204CF7" w:rsidRDefault="003E7392"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lastRenderedPageBreak/>
        <w:t>I</w:t>
      </w:r>
      <w:r w:rsidR="003A6977" w:rsidRPr="00204CF7">
        <w:rPr>
          <w:rFonts w:ascii="Times New Roman" w:hAnsi="Times New Roman" w:cs="Times New Roman"/>
          <w:sz w:val="24"/>
          <w:szCs w:val="24"/>
        </w:rPr>
        <w:t>n this case the accused was</w:t>
      </w:r>
      <w:r w:rsidR="00FA5C73" w:rsidRPr="00204CF7">
        <w:rPr>
          <w:rFonts w:ascii="Times New Roman" w:hAnsi="Times New Roman" w:cs="Times New Roman"/>
          <w:sz w:val="24"/>
          <w:szCs w:val="24"/>
        </w:rPr>
        <w:t xml:space="preserve"> over 14 years.</w:t>
      </w:r>
      <w:r w:rsidRPr="00204CF7">
        <w:rPr>
          <w:rFonts w:ascii="Times New Roman" w:hAnsi="Times New Roman" w:cs="Times New Roman"/>
          <w:sz w:val="24"/>
          <w:szCs w:val="24"/>
        </w:rPr>
        <w:t xml:space="preserve"> No presumption operates in</w:t>
      </w:r>
      <w:r w:rsidR="00040D23" w:rsidRPr="00204CF7">
        <w:rPr>
          <w:rFonts w:ascii="Times New Roman" w:hAnsi="Times New Roman" w:cs="Times New Roman"/>
          <w:sz w:val="24"/>
          <w:szCs w:val="24"/>
        </w:rPr>
        <w:t xml:space="preserve"> his favour. It is </w:t>
      </w:r>
      <w:r w:rsidR="00AA0C16" w:rsidRPr="00204CF7">
        <w:rPr>
          <w:rFonts w:ascii="Times New Roman" w:hAnsi="Times New Roman" w:cs="Times New Roman"/>
          <w:sz w:val="24"/>
          <w:szCs w:val="24"/>
        </w:rPr>
        <w:t>competent therefore</w:t>
      </w:r>
      <w:r w:rsidR="00FF2D2C" w:rsidRPr="00204CF7">
        <w:rPr>
          <w:rFonts w:ascii="Times New Roman" w:hAnsi="Times New Roman" w:cs="Times New Roman"/>
          <w:sz w:val="24"/>
          <w:szCs w:val="24"/>
        </w:rPr>
        <w:t xml:space="preserve"> </w:t>
      </w:r>
      <w:r w:rsidR="00040D23" w:rsidRPr="00204CF7">
        <w:rPr>
          <w:rFonts w:ascii="Times New Roman" w:hAnsi="Times New Roman" w:cs="Times New Roman"/>
          <w:sz w:val="24"/>
          <w:szCs w:val="24"/>
        </w:rPr>
        <w:t xml:space="preserve">to find him liable </w:t>
      </w:r>
      <w:r w:rsidR="003A6977" w:rsidRPr="00204CF7">
        <w:rPr>
          <w:rFonts w:ascii="Times New Roman" w:hAnsi="Times New Roman" w:cs="Times New Roman"/>
          <w:sz w:val="24"/>
          <w:szCs w:val="24"/>
        </w:rPr>
        <w:t>for offences</w:t>
      </w:r>
      <w:r w:rsidR="00FA5C73" w:rsidRPr="00204CF7">
        <w:rPr>
          <w:rFonts w:ascii="Times New Roman" w:hAnsi="Times New Roman" w:cs="Times New Roman"/>
          <w:sz w:val="24"/>
          <w:szCs w:val="24"/>
        </w:rPr>
        <w:t xml:space="preserve"> of specific intention </w:t>
      </w:r>
      <w:r w:rsidR="003A6977" w:rsidRPr="00204CF7">
        <w:rPr>
          <w:rFonts w:ascii="Times New Roman" w:hAnsi="Times New Roman" w:cs="Times New Roman"/>
          <w:sz w:val="24"/>
          <w:szCs w:val="24"/>
        </w:rPr>
        <w:t>or negligence</w:t>
      </w:r>
      <w:r w:rsidR="00040D23" w:rsidRPr="00204CF7">
        <w:rPr>
          <w:rFonts w:ascii="Times New Roman" w:hAnsi="Times New Roman" w:cs="Times New Roman"/>
          <w:sz w:val="24"/>
          <w:szCs w:val="24"/>
        </w:rPr>
        <w:t>.</w:t>
      </w:r>
    </w:p>
    <w:p w14:paraId="00A94DE2" w14:textId="77777777" w:rsidR="00040D23" w:rsidRPr="00204CF7" w:rsidRDefault="00FA5C73"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The plea to the lesser charge of culpable accepted by the state is based on negligence.</w:t>
      </w:r>
      <w:r w:rsidR="001632AF" w:rsidRPr="00204CF7">
        <w:rPr>
          <w:rFonts w:ascii="Times New Roman" w:hAnsi="Times New Roman" w:cs="Times New Roman"/>
          <w:sz w:val="24"/>
          <w:szCs w:val="24"/>
        </w:rPr>
        <w:t xml:space="preserve"> It is competent for this court to convict the accused on the charge.</w:t>
      </w:r>
    </w:p>
    <w:p w14:paraId="7A1D8661" w14:textId="77777777" w:rsidR="00501450" w:rsidRPr="00204CF7" w:rsidRDefault="00501450" w:rsidP="00957B3F">
      <w:pPr>
        <w:spacing w:line="360" w:lineRule="auto"/>
        <w:ind w:firstLine="720"/>
        <w:rPr>
          <w:rFonts w:ascii="Times New Roman" w:hAnsi="Times New Roman" w:cs="Times New Roman"/>
          <w:sz w:val="24"/>
          <w:szCs w:val="24"/>
        </w:rPr>
      </w:pPr>
      <w:r w:rsidRPr="00204CF7">
        <w:rPr>
          <w:rFonts w:ascii="Times New Roman" w:hAnsi="Times New Roman" w:cs="Times New Roman"/>
          <w:sz w:val="24"/>
          <w:szCs w:val="24"/>
        </w:rPr>
        <w:t>Accordingly, the accused is found guilty of culpable homicide</w:t>
      </w:r>
      <w:r w:rsidR="00FA5C73" w:rsidRPr="00204CF7">
        <w:rPr>
          <w:rFonts w:ascii="Times New Roman" w:hAnsi="Times New Roman" w:cs="Times New Roman"/>
          <w:sz w:val="24"/>
          <w:szCs w:val="24"/>
        </w:rPr>
        <w:t xml:space="preserve"> in contravention of section 49 (1) of the Criminal Code</w:t>
      </w:r>
      <w:r w:rsidRPr="00204CF7">
        <w:rPr>
          <w:rFonts w:ascii="Times New Roman" w:hAnsi="Times New Roman" w:cs="Times New Roman"/>
          <w:sz w:val="24"/>
          <w:szCs w:val="24"/>
        </w:rPr>
        <w:t>.</w:t>
      </w:r>
    </w:p>
    <w:p w14:paraId="59B928AE" w14:textId="77777777" w:rsidR="003A6977" w:rsidRPr="00204CF7" w:rsidRDefault="00FA5C73" w:rsidP="003A6977">
      <w:pPr>
        <w:spacing w:line="360" w:lineRule="auto"/>
        <w:ind w:firstLine="720"/>
        <w:rPr>
          <w:rFonts w:ascii="Times New Roman" w:hAnsi="Times New Roman" w:cs="Times New Roman"/>
          <w:sz w:val="24"/>
          <w:szCs w:val="24"/>
          <w:u w:val="single"/>
        </w:rPr>
      </w:pPr>
      <w:r w:rsidRPr="00204CF7">
        <w:rPr>
          <w:rFonts w:ascii="Times New Roman" w:hAnsi="Times New Roman" w:cs="Times New Roman"/>
          <w:sz w:val="24"/>
          <w:szCs w:val="24"/>
          <w:u w:val="single"/>
        </w:rPr>
        <w:t xml:space="preserve">Sentence </w:t>
      </w:r>
    </w:p>
    <w:p w14:paraId="2F5A80BD" w14:textId="77777777" w:rsidR="00D941A1" w:rsidRPr="00204CF7" w:rsidRDefault="003A6977" w:rsidP="003A6977">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In assessing sentence the court considered</w:t>
      </w:r>
      <w:r w:rsidR="00FF2D2C" w:rsidRPr="00204CF7">
        <w:rPr>
          <w:rFonts w:ascii="Times New Roman" w:hAnsi="Times New Roman" w:cs="Times New Roman"/>
          <w:sz w:val="24"/>
          <w:szCs w:val="24"/>
        </w:rPr>
        <w:t xml:space="preserve"> </w:t>
      </w:r>
      <w:r w:rsidR="00132405" w:rsidRPr="00204CF7">
        <w:rPr>
          <w:rFonts w:ascii="Times New Roman" w:hAnsi="Times New Roman" w:cs="Times New Roman"/>
          <w:sz w:val="24"/>
          <w:szCs w:val="24"/>
        </w:rPr>
        <w:t>the</w:t>
      </w:r>
      <w:r w:rsidRPr="00204CF7">
        <w:rPr>
          <w:rFonts w:ascii="Times New Roman" w:hAnsi="Times New Roman" w:cs="Times New Roman"/>
          <w:sz w:val="24"/>
          <w:szCs w:val="24"/>
        </w:rPr>
        <w:t xml:space="preserve"> accused</w:t>
      </w:r>
      <w:r w:rsidR="005A76AD" w:rsidRPr="00204CF7">
        <w:rPr>
          <w:rFonts w:ascii="Times New Roman" w:hAnsi="Times New Roman" w:cs="Times New Roman"/>
          <w:sz w:val="24"/>
          <w:szCs w:val="24"/>
        </w:rPr>
        <w:t>’s</w:t>
      </w:r>
      <w:r w:rsidRPr="00204CF7">
        <w:rPr>
          <w:rFonts w:ascii="Times New Roman" w:hAnsi="Times New Roman" w:cs="Times New Roman"/>
          <w:sz w:val="24"/>
          <w:szCs w:val="24"/>
        </w:rPr>
        <w:t xml:space="preserve"> personal circumstances as submitted by his legal practitioner and the probation officer’s report. </w:t>
      </w:r>
      <w:r w:rsidR="0029316B" w:rsidRPr="00204CF7">
        <w:rPr>
          <w:rFonts w:ascii="Times New Roman" w:hAnsi="Times New Roman" w:cs="Times New Roman"/>
          <w:sz w:val="24"/>
          <w:szCs w:val="24"/>
        </w:rPr>
        <w:t>A probation officer’s report is important in any prosecution of a juvenile offender</w:t>
      </w:r>
      <w:r w:rsidR="0046521A" w:rsidRPr="00204CF7">
        <w:rPr>
          <w:rFonts w:ascii="Times New Roman" w:hAnsi="Times New Roman" w:cs="Times New Roman"/>
          <w:sz w:val="24"/>
          <w:szCs w:val="24"/>
        </w:rPr>
        <w:t xml:space="preserve">. </w:t>
      </w:r>
      <w:r w:rsidR="0029316B" w:rsidRPr="00204CF7">
        <w:rPr>
          <w:rFonts w:ascii="Times New Roman" w:hAnsi="Times New Roman" w:cs="Times New Roman"/>
        </w:rPr>
        <w:t xml:space="preserve"> </w:t>
      </w:r>
      <w:r w:rsidR="00D941A1" w:rsidRPr="00204CF7">
        <w:rPr>
          <w:rFonts w:ascii="Times New Roman" w:hAnsi="Times New Roman" w:cs="Times New Roman"/>
        </w:rPr>
        <w:t xml:space="preserve">It is </w:t>
      </w:r>
      <w:r w:rsidR="00D941A1" w:rsidRPr="00204CF7">
        <w:rPr>
          <w:rFonts w:ascii="Times New Roman" w:hAnsi="Times New Roman" w:cs="Times New Roman"/>
          <w:sz w:val="24"/>
          <w:szCs w:val="24"/>
        </w:rPr>
        <w:t>critical</w:t>
      </w:r>
      <w:r w:rsidR="0029316B" w:rsidRPr="00204CF7">
        <w:rPr>
          <w:rFonts w:ascii="Times New Roman" w:hAnsi="Times New Roman" w:cs="Times New Roman"/>
          <w:sz w:val="24"/>
          <w:szCs w:val="24"/>
        </w:rPr>
        <w:t xml:space="preserve"> in explaining the special circumsta</w:t>
      </w:r>
      <w:r w:rsidR="00D65320" w:rsidRPr="00204CF7">
        <w:rPr>
          <w:rFonts w:ascii="Times New Roman" w:hAnsi="Times New Roman" w:cs="Times New Roman"/>
          <w:sz w:val="24"/>
          <w:szCs w:val="24"/>
        </w:rPr>
        <w:t>nces of the juvenile. Courts must</w:t>
      </w:r>
      <w:r w:rsidR="0029316B" w:rsidRPr="00204CF7">
        <w:rPr>
          <w:rFonts w:ascii="Times New Roman" w:hAnsi="Times New Roman" w:cs="Times New Roman"/>
          <w:sz w:val="24"/>
          <w:szCs w:val="24"/>
        </w:rPr>
        <w:t xml:space="preserve"> seriously consider</w:t>
      </w:r>
      <w:r w:rsidR="00D65320" w:rsidRPr="00204CF7">
        <w:rPr>
          <w:rFonts w:ascii="Times New Roman" w:hAnsi="Times New Roman" w:cs="Times New Roman"/>
          <w:sz w:val="24"/>
          <w:szCs w:val="24"/>
        </w:rPr>
        <w:t xml:space="preserve"> the</w:t>
      </w:r>
      <w:r w:rsidR="0029316B" w:rsidRPr="00204CF7">
        <w:rPr>
          <w:rFonts w:ascii="Times New Roman" w:hAnsi="Times New Roman" w:cs="Times New Roman"/>
          <w:sz w:val="24"/>
          <w:szCs w:val="24"/>
        </w:rPr>
        <w:t xml:space="preserve"> probation </w:t>
      </w:r>
      <w:r w:rsidR="00D941A1" w:rsidRPr="00204CF7">
        <w:rPr>
          <w:rFonts w:ascii="Times New Roman" w:hAnsi="Times New Roman" w:cs="Times New Roman"/>
          <w:sz w:val="24"/>
          <w:szCs w:val="24"/>
        </w:rPr>
        <w:t xml:space="preserve">officer’s recommendations in the disposal of cases involving juveniles.  </w:t>
      </w:r>
    </w:p>
    <w:p w14:paraId="3E09B138" w14:textId="37EB2656" w:rsidR="00520C7A" w:rsidRPr="00204CF7" w:rsidRDefault="00D941A1" w:rsidP="003A6977">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The</w:t>
      </w:r>
      <w:r w:rsidR="0065381D" w:rsidRPr="00204CF7">
        <w:rPr>
          <w:rFonts w:ascii="Times New Roman" w:hAnsi="Times New Roman" w:cs="Times New Roman"/>
          <w:sz w:val="24"/>
          <w:szCs w:val="24"/>
        </w:rPr>
        <w:t xml:space="preserve"> report</w:t>
      </w:r>
      <w:r w:rsidR="003A6977" w:rsidRPr="00204CF7">
        <w:rPr>
          <w:rFonts w:ascii="Times New Roman" w:hAnsi="Times New Roman" w:cs="Times New Roman"/>
          <w:sz w:val="24"/>
          <w:szCs w:val="24"/>
        </w:rPr>
        <w:t xml:space="preserve"> shows that the accused has both biological parents. He is the first born in a family of s</w:t>
      </w:r>
      <w:r w:rsidR="005A76AD" w:rsidRPr="00204CF7">
        <w:rPr>
          <w:rFonts w:ascii="Times New Roman" w:hAnsi="Times New Roman" w:cs="Times New Roman"/>
          <w:sz w:val="24"/>
          <w:szCs w:val="24"/>
        </w:rPr>
        <w:t xml:space="preserve">even. He does not go to </w:t>
      </w:r>
      <w:r w:rsidR="00F24107" w:rsidRPr="00204CF7">
        <w:rPr>
          <w:rFonts w:ascii="Times New Roman" w:hAnsi="Times New Roman" w:cs="Times New Roman"/>
          <w:sz w:val="24"/>
          <w:szCs w:val="24"/>
        </w:rPr>
        <w:t>school. He</w:t>
      </w:r>
      <w:r w:rsidR="00132405" w:rsidRPr="00204CF7">
        <w:rPr>
          <w:rFonts w:ascii="Times New Roman" w:hAnsi="Times New Roman" w:cs="Times New Roman"/>
          <w:sz w:val="24"/>
          <w:szCs w:val="24"/>
        </w:rPr>
        <w:t xml:space="preserve"> did not proceed with his education from grade seven due financial </w:t>
      </w:r>
      <w:r w:rsidR="002506EE" w:rsidRPr="00204CF7">
        <w:rPr>
          <w:rFonts w:ascii="Times New Roman" w:hAnsi="Times New Roman" w:cs="Times New Roman"/>
          <w:sz w:val="24"/>
          <w:szCs w:val="24"/>
        </w:rPr>
        <w:t>constraints. The</w:t>
      </w:r>
      <w:r w:rsidR="00520C7A" w:rsidRPr="00204CF7">
        <w:rPr>
          <w:rFonts w:ascii="Times New Roman" w:hAnsi="Times New Roman" w:cs="Times New Roman"/>
          <w:sz w:val="24"/>
          <w:szCs w:val="24"/>
        </w:rPr>
        <w:t xml:space="preserve"> father is the only bread winner who struggles to meet the family needs. They occupy two rooms in the farm compound where they live. As properly pointed out by the probation officer, the</w:t>
      </w:r>
      <w:r w:rsidR="009D32DD" w:rsidRPr="00204CF7">
        <w:rPr>
          <w:rFonts w:ascii="Times New Roman" w:hAnsi="Times New Roman" w:cs="Times New Roman"/>
          <w:sz w:val="24"/>
          <w:szCs w:val="24"/>
        </w:rPr>
        <w:t>re</w:t>
      </w:r>
      <w:r w:rsidR="00520C7A" w:rsidRPr="00204CF7">
        <w:rPr>
          <w:rFonts w:ascii="Times New Roman" w:hAnsi="Times New Roman" w:cs="Times New Roman"/>
          <w:sz w:val="24"/>
          <w:szCs w:val="24"/>
        </w:rPr>
        <w:t xml:space="preserve"> </w:t>
      </w:r>
      <w:r w:rsidR="0017496B" w:rsidRPr="00204CF7">
        <w:rPr>
          <w:rFonts w:ascii="Times New Roman" w:hAnsi="Times New Roman" w:cs="Times New Roman"/>
          <w:sz w:val="24"/>
          <w:szCs w:val="24"/>
        </w:rPr>
        <w:t>was lack</w:t>
      </w:r>
      <w:r w:rsidR="00A36E7E" w:rsidRPr="00204CF7">
        <w:rPr>
          <w:rFonts w:ascii="Times New Roman" w:hAnsi="Times New Roman" w:cs="Times New Roman"/>
          <w:sz w:val="24"/>
          <w:szCs w:val="24"/>
        </w:rPr>
        <w:t xml:space="preserve"> of parental supervision and guidance in the family.</w:t>
      </w:r>
      <w:r w:rsidR="00520C7A" w:rsidRPr="00204CF7">
        <w:rPr>
          <w:rFonts w:ascii="Times New Roman" w:hAnsi="Times New Roman" w:cs="Times New Roman"/>
          <w:sz w:val="24"/>
          <w:szCs w:val="24"/>
        </w:rPr>
        <w:t xml:space="preserve"> The accused</w:t>
      </w:r>
      <w:r w:rsidR="009D32DD" w:rsidRPr="00204CF7">
        <w:rPr>
          <w:rFonts w:ascii="Times New Roman" w:hAnsi="Times New Roman" w:cs="Times New Roman"/>
          <w:sz w:val="24"/>
          <w:szCs w:val="24"/>
        </w:rPr>
        <w:t>,</w:t>
      </w:r>
      <w:r w:rsidR="00520C7A" w:rsidRPr="00204CF7">
        <w:rPr>
          <w:rFonts w:ascii="Times New Roman" w:hAnsi="Times New Roman" w:cs="Times New Roman"/>
          <w:sz w:val="24"/>
          <w:szCs w:val="24"/>
        </w:rPr>
        <w:t xml:space="preserve"> who was aged 15 years was out </w:t>
      </w:r>
      <w:r w:rsidR="009D32DD" w:rsidRPr="00204CF7">
        <w:rPr>
          <w:rFonts w:ascii="Times New Roman" w:hAnsi="Times New Roman" w:cs="Times New Roman"/>
          <w:sz w:val="24"/>
          <w:szCs w:val="24"/>
        </w:rPr>
        <w:t>at the shops</w:t>
      </w:r>
      <w:r w:rsidR="00520C7A" w:rsidRPr="00204CF7">
        <w:rPr>
          <w:rFonts w:ascii="Times New Roman" w:hAnsi="Times New Roman" w:cs="Times New Roman"/>
          <w:sz w:val="24"/>
          <w:szCs w:val="24"/>
        </w:rPr>
        <w:t xml:space="preserve"> as late as 12 midnight at large to engage in anything</w:t>
      </w:r>
      <w:r w:rsidR="00A36E7E" w:rsidRPr="00204CF7">
        <w:rPr>
          <w:rFonts w:ascii="Times New Roman" w:hAnsi="Times New Roman" w:cs="Times New Roman"/>
          <w:sz w:val="24"/>
          <w:szCs w:val="24"/>
        </w:rPr>
        <w:t>.</w:t>
      </w:r>
    </w:p>
    <w:p w14:paraId="14E09407" w14:textId="77777777" w:rsidR="00031E5D" w:rsidRPr="00204CF7" w:rsidRDefault="00031E5D" w:rsidP="003A6977">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 xml:space="preserve">The accused stands convicted of a serious offence. He will live with the stigma of having killed someone for the rest of his life. The deceased was his friend and what started as a jovial conversation among friends ended up in a fatality. Although the accused has been convicted of the lesser offence of culpable homicide society knows no distinction between culpable homicide and </w:t>
      </w:r>
      <w:r w:rsidR="00520C7A" w:rsidRPr="00204CF7">
        <w:rPr>
          <w:rFonts w:ascii="Times New Roman" w:hAnsi="Times New Roman" w:cs="Times New Roman"/>
          <w:sz w:val="24"/>
          <w:szCs w:val="24"/>
        </w:rPr>
        <w:t>murder. His</w:t>
      </w:r>
      <w:r w:rsidRPr="00204CF7">
        <w:rPr>
          <w:rFonts w:ascii="Times New Roman" w:hAnsi="Times New Roman" w:cs="Times New Roman"/>
          <w:sz w:val="24"/>
          <w:szCs w:val="24"/>
        </w:rPr>
        <w:t xml:space="preserve"> family too will partake of the community stigma</w:t>
      </w:r>
      <w:r w:rsidR="00520C7A" w:rsidRPr="00204CF7">
        <w:rPr>
          <w:rFonts w:ascii="Times New Roman" w:hAnsi="Times New Roman" w:cs="Times New Roman"/>
          <w:sz w:val="24"/>
          <w:szCs w:val="24"/>
        </w:rPr>
        <w:t xml:space="preserve"> for </w:t>
      </w:r>
      <w:r w:rsidRPr="00204CF7">
        <w:rPr>
          <w:rFonts w:ascii="Times New Roman" w:hAnsi="Times New Roman" w:cs="Times New Roman"/>
          <w:sz w:val="24"/>
          <w:szCs w:val="24"/>
        </w:rPr>
        <w:t xml:space="preserve">his </w:t>
      </w:r>
      <w:r w:rsidR="00520C7A" w:rsidRPr="00204CF7">
        <w:rPr>
          <w:rFonts w:ascii="Times New Roman" w:hAnsi="Times New Roman" w:cs="Times New Roman"/>
          <w:sz w:val="24"/>
          <w:szCs w:val="24"/>
        </w:rPr>
        <w:t>conduct.</w:t>
      </w:r>
    </w:p>
    <w:p w14:paraId="069B8C7D" w14:textId="77777777" w:rsidR="001A3200" w:rsidRPr="00204CF7" w:rsidRDefault="001A3200" w:rsidP="001A3200">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The accused is now aged 17 years and remains a child. In sentencing the accused the court must be guided by the Children’s Act (Chapter 5:06)</w:t>
      </w:r>
      <w:r w:rsidR="00BB26F7" w:rsidRPr="00204CF7">
        <w:rPr>
          <w:rFonts w:ascii="Times New Roman" w:hAnsi="Times New Roman" w:cs="Times New Roman"/>
          <w:sz w:val="24"/>
          <w:szCs w:val="24"/>
        </w:rPr>
        <w:t xml:space="preserve"> ‘the Act’</w:t>
      </w:r>
      <w:r w:rsidRPr="00204CF7">
        <w:rPr>
          <w:rFonts w:ascii="Times New Roman" w:hAnsi="Times New Roman" w:cs="Times New Roman"/>
          <w:sz w:val="24"/>
          <w:szCs w:val="24"/>
        </w:rPr>
        <w:t xml:space="preserve">. Although the court is not sitting as a Children’s court, </w:t>
      </w:r>
      <w:r w:rsidRPr="00204CF7">
        <w:rPr>
          <w:rFonts w:ascii="Times New Roman" w:hAnsi="Times New Roman" w:cs="Times New Roman"/>
        </w:rPr>
        <w:t xml:space="preserve"> </w:t>
      </w:r>
      <w:r w:rsidRPr="00204CF7">
        <w:rPr>
          <w:rFonts w:ascii="Times New Roman" w:hAnsi="Times New Roman" w:cs="Times New Roman"/>
          <w:sz w:val="24"/>
          <w:szCs w:val="24"/>
        </w:rPr>
        <w:t>the High court as the upper guardian of all minors</w:t>
      </w:r>
      <w:bookmarkStart w:id="1" w:name="sdfootnote16anc"/>
      <w:r w:rsidRPr="00204CF7">
        <w:rPr>
          <w:rFonts w:ascii="Times New Roman" w:hAnsi="Times New Roman" w:cs="Times New Roman"/>
          <w:sz w:val="24"/>
          <w:szCs w:val="24"/>
        </w:rPr>
        <w:fldChar w:fldCharType="begin"/>
      </w:r>
      <w:r w:rsidRPr="00204CF7">
        <w:rPr>
          <w:rFonts w:ascii="Times New Roman" w:hAnsi="Times New Roman" w:cs="Times New Roman"/>
          <w:sz w:val="24"/>
          <w:szCs w:val="24"/>
        </w:rPr>
        <w:instrText xml:space="preserve"> HYPERLINK "https://zimlii.org/akn/zw/judgment/zwsc/2020/86/eng@2020-06-25" \l "sdfootnote16sym" </w:instrText>
      </w:r>
      <w:r w:rsidRPr="00204CF7">
        <w:rPr>
          <w:rFonts w:ascii="Times New Roman" w:hAnsi="Times New Roman" w:cs="Times New Roman"/>
          <w:sz w:val="24"/>
          <w:szCs w:val="24"/>
        </w:rPr>
        <w:fldChar w:fldCharType="end"/>
      </w:r>
      <w:bookmarkEnd w:id="1"/>
      <w:r w:rsidRPr="00204CF7">
        <w:rPr>
          <w:rFonts w:ascii="Times New Roman" w:hAnsi="Times New Roman" w:cs="Times New Roman"/>
          <w:sz w:val="24"/>
          <w:szCs w:val="24"/>
        </w:rPr>
        <w:t xml:space="preserve"> has overall inherent jurisdiction to deal with cases involving children. See </w:t>
      </w:r>
      <w:r w:rsidRPr="00204CF7">
        <w:rPr>
          <w:rFonts w:ascii="Times New Roman" w:hAnsi="Times New Roman" w:cs="Times New Roman"/>
          <w:i/>
          <w:sz w:val="24"/>
          <w:szCs w:val="24"/>
        </w:rPr>
        <w:t xml:space="preserve">Chiwenga v Mubaiwa </w:t>
      </w:r>
      <w:r w:rsidRPr="00204CF7">
        <w:rPr>
          <w:rFonts w:ascii="Times New Roman" w:hAnsi="Times New Roman" w:cs="Times New Roman"/>
          <w:sz w:val="24"/>
          <w:szCs w:val="24"/>
        </w:rPr>
        <w:t>SC 86/20.</w:t>
      </w:r>
      <w:r w:rsidR="00BB26F7" w:rsidRPr="00204CF7">
        <w:rPr>
          <w:rFonts w:ascii="Times New Roman" w:hAnsi="Times New Roman" w:cs="Times New Roman"/>
          <w:sz w:val="24"/>
          <w:szCs w:val="24"/>
        </w:rPr>
        <w:t xml:space="preserve">The inquiry required to be made in terms of the </w:t>
      </w:r>
      <w:r w:rsidR="00FF2D2C" w:rsidRPr="00204CF7">
        <w:rPr>
          <w:rFonts w:ascii="Times New Roman" w:hAnsi="Times New Roman" w:cs="Times New Roman"/>
          <w:sz w:val="24"/>
          <w:szCs w:val="24"/>
        </w:rPr>
        <w:t>Act was done</w:t>
      </w:r>
      <w:r w:rsidR="00BB26F7" w:rsidRPr="00204CF7">
        <w:rPr>
          <w:rFonts w:ascii="Times New Roman" w:hAnsi="Times New Roman" w:cs="Times New Roman"/>
          <w:sz w:val="24"/>
          <w:szCs w:val="24"/>
        </w:rPr>
        <w:t xml:space="preserve"> </w:t>
      </w:r>
      <w:r w:rsidR="00FF2D2C" w:rsidRPr="00204CF7">
        <w:rPr>
          <w:rFonts w:ascii="Times New Roman" w:hAnsi="Times New Roman" w:cs="Times New Roman"/>
          <w:sz w:val="24"/>
          <w:szCs w:val="24"/>
        </w:rPr>
        <w:t xml:space="preserve">by the probation officer </w:t>
      </w:r>
      <w:r w:rsidR="00FF2D2C" w:rsidRPr="00204CF7">
        <w:rPr>
          <w:rFonts w:ascii="Times New Roman" w:hAnsi="Times New Roman" w:cs="Times New Roman"/>
          <w:sz w:val="24"/>
          <w:szCs w:val="24"/>
        </w:rPr>
        <w:lastRenderedPageBreak/>
        <w:t>and that information coupled with the court’s assessment should meet the justice of the case which is the paramount consideration.</w:t>
      </w:r>
    </w:p>
    <w:p w14:paraId="186956E1" w14:textId="12092D6A" w:rsidR="00D941A1" w:rsidRPr="00204CF7" w:rsidRDefault="001A3200" w:rsidP="001A3200">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The probation officer recommended that the accused be committed to a training institution for further management and training in terms of s20 (1</w:t>
      </w:r>
      <w:r w:rsidR="00BB26F7" w:rsidRPr="00204CF7">
        <w:rPr>
          <w:rFonts w:ascii="Times New Roman" w:hAnsi="Times New Roman" w:cs="Times New Roman"/>
          <w:sz w:val="24"/>
          <w:szCs w:val="24"/>
        </w:rPr>
        <w:t>) (b) (vi) of the Act. Since the court had no capacity to assess which training centre t</w:t>
      </w:r>
      <w:r w:rsidR="00FF2D2C" w:rsidRPr="00204CF7">
        <w:rPr>
          <w:rFonts w:ascii="Times New Roman" w:hAnsi="Times New Roman" w:cs="Times New Roman"/>
          <w:sz w:val="24"/>
          <w:szCs w:val="24"/>
        </w:rPr>
        <w:t xml:space="preserve">he </w:t>
      </w:r>
      <w:r w:rsidR="00BB26F7" w:rsidRPr="00204CF7">
        <w:rPr>
          <w:rFonts w:ascii="Times New Roman" w:hAnsi="Times New Roman" w:cs="Times New Roman"/>
          <w:sz w:val="24"/>
          <w:szCs w:val="24"/>
        </w:rPr>
        <w:t>accused must be referred to, the probation</w:t>
      </w:r>
      <w:r w:rsidR="00FF2D2C" w:rsidRPr="00204CF7">
        <w:rPr>
          <w:rFonts w:ascii="Times New Roman" w:hAnsi="Times New Roman" w:cs="Times New Roman"/>
          <w:sz w:val="24"/>
          <w:szCs w:val="24"/>
        </w:rPr>
        <w:t xml:space="preserve"> officer was requested to make</w:t>
      </w:r>
      <w:r w:rsidR="00BB26F7" w:rsidRPr="00204CF7">
        <w:rPr>
          <w:rFonts w:ascii="Times New Roman" w:hAnsi="Times New Roman" w:cs="Times New Roman"/>
          <w:sz w:val="24"/>
          <w:szCs w:val="24"/>
        </w:rPr>
        <w:t xml:space="preserve"> further recommendations as to the specific institution. The court is grateful </w:t>
      </w:r>
      <w:r w:rsidR="00D65320" w:rsidRPr="00204CF7">
        <w:rPr>
          <w:rFonts w:ascii="Times New Roman" w:hAnsi="Times New Roman" w:cs="Times New Roman"/>
          <w:sz w:val="24"/>
          <w:szCs w:val="24"/>
        </w:rPr>
        <w:t>for</w:t>
      </w:r>
      <w:r w:rsidR="00BB26F7" w:rsidRPr="00204CF7">
        <w:rPr>
          <w:rFonts w:ascii="Times New Roman" w:hAnsi="Times New Roman" w:cs="Times New Roman"/>
          <w:sz w:val="24"/>
          <w:szCs w:val="24"/>
        </w:rPr>
        <w:t xml:space="preserve"> the prompt </w:t>
      </w:r>
      <w:r w:rsidR="00D11E25" w:rsidRPr="00204CF7">
        <w:rPr>
          <w:rFonts w:ascii="Times New Roman" w:hAnsi="Times New Roman" w:cs="Times New Roman"/>
          <w:sz w:val="24"/>
          <w:szCs w:val="24"/>
        </w:rPr>
        <w:t>response.</w:t>
      </w:r>
      <w:r w:rsidR="00D11E25">
        <w:rPr>
          <w:rFonts w:ascii="Times New Roman" w:hAnsi="Times New Roman" w:cs="Times New Roman"/>
          <w:sz w:val="24"/>
          <w:szCs w:val="24"/>
        </w:rPr>
        <w:t xml:space="preserve"> The accused shall be committed to an institution in terms of </w:t>
      </w:r>
      <w:r w:rsidR="00EA3E66" w:rsidRPr="00204CF7">
        <w:rPr>
          <w:rFonts w:ascii="Times New Roman" w:hAnsi="Times New Roman" w:cs="Times New Roman"/>
          <w:sz w:val="24"/>
          <w:szCs w:val="24"/>
        </w:rPr>
        <w:t>subsection (</w:t>
      </w:r>
      <w:proofErr w:type="spellStart"/>
      <w:r w:rsidR="00EA3E66" w:rsidRPr="00204CF7">
        <w:rPr>
          <w:rFonts w:ascii="Times New Roman" w:hAnsi="Times New Roman" w:cs="Times New Roman"/>
          <w:sz w:val="24"/>
          <w:szCs w:val="24"/>
        </w:rPr>
        <w:t>i</w:t>
      </w:r>
      <w:proofErr w:type="spellEnd"/>
      <w:r w:rsidR="00FF2D2C" w:rsidRPr="00204CF7">
        <w:rPr>
          <w:rFonts w:ascii="Times New Roman" w:hAnsi="Times New Roman" w:cs="Times New Roman"/>
          <w:sz w:val="24"/>
          <w:szCs w:val="24"/>
        </w:rPr>
        <w:t xml:space="preserve">) as opposed to subsection (iv) of s20 </w:t>
      </w:r>
      <w:r w:rsidR="00D941A1" w:rsidRPr="00204CF7">
        <w:rPr>
          <w:rFonts w:ascii="Times New Roman" w:hAnsi="Times New Roman" w:cs="Times New Roman"/>
          <w:sz w:val="24"/>
          <w:szCs w:val="24"/>
        </w:rPr>
        <w:t xml:space="preserve">cited by the probation officer </w:t>
      </w:r>
      <w:r w:rsidR="00BB26F7" w:rsidRPr="00204CF7">
        <w:rPr>
          <w:rFonts w:ascii="Times New Roman" w:hAnsi="Times New Roman" w:cs="Times New Roman"/>
          <w:sz w:val="24"/>
          <w:szCs w:val="24"/>
        </w:rPr>
        <w:t>since the accused has to be committed</w:t>
      </w:r>
      <w:r w:rsidR="00EA3E66" w:rsidRPr="00204CF7">
        <w:rPr>
          <w:rFonts w:ascii="Times New Roman" w:hAnsi="Times New Roman" w:cs="Times New Roman"/>
          <w:sz w:val="24"/>
          <w:szCs w:val="24"/>
        </w:rPr>
        <w:t xml:space="preserve"> to </w:t>
      </w:r>
      <w:r w:rsidR="00FF2D2C" w:rsidRPr="00204CF7">
        <w:rPr>
          <w:rFonts w:ascii="Times New Roman" w:hAnsi="Times New Roman" w:cs="Times New Roman"/>
          <w:sz w:val="24"/>
          <w:szCs w:val="24"/>
        </w:rPr>
        <w:t xml:space="preserve">an identified </w:t>
      </w:r>
      <w:r w:rsidR="00EA3E66" w:rsidRPr="00204CF7">
        <w:rPr>
          <w:rFonts w:ascii="Times New Roman" w:hAnsi="Times New Roman" w:cs="Times New Roman"/>
          <w:sz w:val="24"/>
          <w:szCs w:val="24"/>
        </w:rPr>
        <w:t>institution</w:t>
      </w:r>
      <w:r w:rsidR="00D65320" w:rsidRPr="00204CF7">
        <w:rPr>
          <w:rFonts w:ascii="Times New Roman" w:hAnsi="Times New Roman" w:cs="Times New Roman"/>
          <w:sz w:val="24"/>
          <w:szCs w:val="24"/>
        </w:rPr>
        <w:t>.</w:t>
      </w:r>
    </w:p>
    <w:p w14:paraId="1C36A372" w14:textId="77777777" w:rsidR="00BB26F7" w:rsidRPr="00204CF7" w:rsidRDefault="00BB26F7" w:rsidP="001A3200">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Accordingly the following order is made.</w:t>
      </w:r>
    </w:p>
    <w:p w14:paraId="77291E9B" w14:textId="77777777" w:rsidR="00EA3E66" w:rsidRPr="00204CF7" w:rsidRDefault="00BB26F7" w:rsidP="00EA3E66">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The accused is committed to Blue Hills Training Instit</w:t>
      </w:r>
      <w:r w:rsidR="00EA3E66" w:rsidRPr="00204CF7">
        <w:rPr>
          <w:rFonts w:ascii="Times New Roman" w:hAnsi="Times New Roman" w:cs="Times New Roman"/>
          <w:sz w:val="24"/>
          <w:szCs w:val="24"/>
        </w:rPr>
        <w:t>ution in terms of s20 (1) (b) (</w:t>
      </w:r>
      <w:proofErr w:type="spellStart"/>
      <w:r w:rsidRPr="00204CF7">
        <w:rPr>
          <w:rFonts w:ascii="Times New Roman" w:hAnsi="Times New Roman" w:cs="Times New Roman"/>
          <w:sz w:val="24"/>
          <w:szCs w:val="24"/>
        </w:rPr>
        <w:t>i</w:t>
      </w:r>
      <w:proofErr w:type="spellEnd"/>
      <w:r w:rsidRPr="00204CF7">
        <w:rPr>
          <w:rFonts w:ascii="Times New Roman" w:hAnsi="Times New Roman" w:cs="Times New Roman"/>
          <w:sz w:val="24"/>
          <w:szCs w:val="24"/>
        </w:rPr>
        <w:t xml:space="preserve">) of the </w:t>
      </w:r>
      <w:r w:rsidR="00EA3E66" w:rsidRPr="00204CF7">
        <w:rPr>
          <w:rFonts w:ascii="Times New Roman" w:hAnsi="Times New Roman" w:cs="Times New Roman"/>
          <w:sz w:val="24"/>
          <w:szCs w:val="24"/>
        </w:rPr>
        <w:t>Children’s Act (Chapter 5:06).</w:t>
      </w:r>
    </w:p>
    <w:p w14:paraId="7F882A79" w14:textId="77777777" w:rsidR="00EA3E66" w:rsidRPr="00204CF7" w:rsidRDefault="00EA3E66" w:rsidP="00EA3E66">
      <w:pPr>
        <w:spacing w:line="360" w:lineRule="auto"/>
        <w:jc w:val="both"/>
        <w:rPr>
          <w:rFonts w:ascii="Times New Roman" w:hAnsi="Times New Roman" w:cs="Times New Roman"/>
          <w:sz w:val="24"/>
          <w:szCs w:val="24"/>
        </w:rPr>
      </w:pPr>
    </w:p>
    <w:p w14:paraId="25D26210" w14:textId="77777777" w:rsidR="00EA3E66" w:rsidRPr="00204CF7" w:rsidRDefault="00EA3E66" w:rsidP="00EA3E66">
      <w:pPr>
        <w:spacing w:line="360" w:lineRule="auto"/>
        <w:jc w:val="both"/>
        <w:rPr>
          <w:rFonts w:ascii="Times New Roman" w:hAnsi="Times New Roman" w:cs="Times New Roman"/>
          <w:sz w:val="24"/>
          <w:szCs w:val="24"/>
        </w:rPr>
      </w:pPr>
      <w:r w:rsidRPr="00204CF7">
        <w:rPr>
          <w:rFonts w:ascii="Times New Roman" w:hAnsi="Times New Roman" w:cs="Times New Roman"/>
          <w:i/>
          <w:sz w:val="24"/>
          <w:szCs w:val="24"/>
        </w:rPr>
        <w:t>The National Prosecuting Authority</w:t>
      </w:r>
      <w:r w:rsidRPr="00204CF7">
        <w:rPr>
          <w:rFonts w:ascii="Times New Roman" w:hAnsi="Times New Roman" w:cs="Times New Roman"/>
          <w:sz w:val="24"/>
          <w:szCs w:val="24"/>
        </w:rPr>
        <w:t>, the state’s legal practitioners.</w:t>
      </w:r>
    </w:p>
    <w:p w14:paraId="1308CE44" w14:textId="77777777" w:rsidR="00EA3E66" w:rsidRPr="00204CF7" w:rsidRDefault="00EA3E66" w:rsidP="00EA3E66">
      <w:pPr>
        <w:spacing w:line="360" w:lineRule="auto"/>
        <w:jc w:val="both"/>
        <w:rPr>
          <w:rFonts w:ascii="Times New Roman" w:hAnsi="Times New Roman" w:cs="Times New Roman"/>
          <w:sz w:val="24"/>
          <w:szCs w:val="24"/>
        </w:rPr>
      </w:pPr>
      <w:r w:rsidRPr="00204CF7">
        <w:rPr>
          <w:rFonts w:ascii="Times New Roman" w:hAnsi="Times New Roman" w:cs="Times New Roman"/>
          <w:i/>
          <w:sz w:val="24"/>
          <w:szCs w:val="24"/>
        </w:rPr>
        <w:t>Saizi Law Chambers</w:t>
      </w:r>
      <w:r w:rsidRPr="00204CF7">
        <w:rPr>
          <w:rFonts w:ascii="Times New Roman" w:hAnsi="Times New Roman" w:cs="Times New Roman"/>
          <w:sz w:val="24"/>
          <w:szCs w:val="24"/>
        </w:rPr>
        <w:t xml:space="preserve">, the accused’s </w:t>
      </w:r>
      <w:r w:rsidRPr="00204CF7">
        <w:rPr>
          <w:rFonts w:ascii="Times New Roman" w:hAnsi="Times New Roman" w:cs="Times New Roman"/>
          <w:i/>
          <w:sz w:val="24"/>
          <w:szCs w:val="24"/>
        </w:rPr>
        <w:t>pro deo</w:t>
      </w:r>
      <w:r w:rsidRPr="00204CF7">
        <w:rPr>
          <w:rFonts w:ascii="Times New Roman" w:hAnsi="Times New Roman" w:cs="Times New Roman"/>
          <w:sz w:val="24"/>
          <w:szCs w:val="24"/>
        </w:rPr>
        <w:t xml:space="preserve"> legal practitioners.</w:t>
      </w:r>
    </w:p>
    <w:p w14:paraId="53DDC0FF" w14:textId="77777777" w:rsidR="00520C7A" w:rsidRPr="00204CF7" w:rsidRDefault="001A3200" w:rsidP="003A6977">
      <w:pPr>
        <w:spacing w:line="360" w:lineRule="auto"/>
        <w:ind w:firstLine="720"/>
        <w:jc w:val="both"/>
        <w:rPr>
          <w:rFonts w:ascii="Times New Roman" w:hAnsi="Times New Roman" w:cs="Times New Roman"/>
          <w:sz w:val="24"/>
          <w:szCs w:val="24"/>
        </w:rPr>
      </w:pPr>
      <w:r w:rsidRPr="00204CF7">
        <w:rPr>
          <w:rFonts w:ascii="Times New Roman" w:hAnsi="Times New Roman" w:cs="Times New Roman"/>
          <w:sz w:val="24"/>
          <w:szCs w:val="24"/>
        </w:rPr>
        <w:t xml:space="preserve"> </w:t>
      </w:r>
    </w:p>
    <w:p w14:paraId="7D41DC9C" w14:textId="77777777" w:rsidR="00132405" w:rsidRPr="00204CF7" w:rsidRDefault="00132405" w:rsidP="003A6977">
      <w:pPr>
        <w:spacing w:line="360" w:lineRule="auto"/>
        <w:ind w:firstLine="720"/>
        <w:jc w:val="both"/>
        <w:rPr>
          <w:rFonts w:ascii="Times New Roman" w:hAnsi="Times New Roman" w:cs="Times New Roman"/>
          <w:sz w:val="24"/>
          <w:szCs w:val="24"/>
        </w:rPr>
      </w:pPr>
    </w:p>
    <w:p w14:paraId="62B9550A" w14:textId="77777777" w:rsidR="003A6977" w:rsidRPr="003A6977" w:rsidRDefault="003A6977" w:rsidP="003A6977">
      <w:pPr>
        <w:spacing w:line="360" w:lineRule="auto"/>
        <w:ind w:firstLine="720"/>
        <w:jc w:val="both"/>
        <w:rPr>
          <w:rFonts w:ascii="Times New Roman" w:hAnsi="Times New Roman" w:cs="Times New Roman"/>
          <w:sz w:val="24"/>
          <w:szCs w:val="24"/>
        </w:rPr>
      </w:pPr>
    </w:p>
    <w:sectPr w:rsidR="003A6977" w:rsidRPr="003A69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2FE9C" w14:textId="77777777" w:rsidR="00FB0AAA" w:rsidRDefault="00FB0AAA" w:rsidP="00C373F1">
      <w:pPr>
        <w:spacing w:after="0" w:line="240" w:lineRule="auto"/>
      </w:pPr>
      <w:r>
        <w:separator/>
      </w:r>
    </w:p>
  </w:endnote>
  <w:endnote w:type="continuationSeparator" w:id="0">
    <w:p w14:paraId="1630B310" w14:textId="77777777" w:rsidR="00FB0AAA" w:rsidRDefault="00FB0AAA"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F346B" w14:textId="77777777" w:rsidR="00FB0AAA" w:rsidRDefault="00FB0AAA" w:rsidP="00C373F1">
      <w:pPr>
        <w:spacing w:after="0" w:line="240" w:lineRule="auto"/>
      </w:pPr>
      <w:r>
        <w:separator/>
      </w:r>
    </w:p>
  </w:footnote>
  <w:footnote w:type="continuationSeparator" w:id="0">
    <w:p w14:paraId="5EA05073" w14:textId="77777777" w:rsidR="00FB0AAA" w:rsidRDefault="00FB0AAA" w:rsidP="00C373F1">
      <w:pPr>
        <w:spacing w:after="0" w:line="240" w:lineRule="auto"/>
      </w:pPr>
      <w:r>
        <w:continuationSeparator/>
      </w:r>
    </w:p>
  </w:footnote>
  <w:footnote w:id="1">
    <w:p w14:paraId="5531BC7C" w14:textId="77777777" w:rsidR="00E55A96" w:rsidRPr="00E55A96" w:rsidRDefault="00E55A96">
      <w:pPr>
        <w:pStyle w:val="FootnoteText"/>
        <w:rPr>
          <w:lang w:val="en-US"/>
        </w:rPr>
      </w:pPr>
      <w:r>
        <w:rPr>
          <w:rStyle w:val="FootnoteReference"/>
        </w:rPr>
        <w:footnoteRef/>
      </w:r>
      <w:r>
        <w:t xml:space="preserve"> </w:t>
      </w:r>
      <w:r w:rsidRPr="00E55A96">
        <w:t>Smith, R. (2010) A Universal Child? Basingstoke , Palgrave Macmillan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0747"/>
      <w:docPartObj>
        <w:docPartGallery w:val="Page Numbers (Top of Page)"/>
        <w:docPartUnique/>
      </w:docPartObj>
    </w:sdtPr>
    <w:sdtEndPr>
      <w:rPr>
        <w:noProof/>
      </w:rPr>
    </w:sdtEndPr>
    <w:sdtContent>
      <w:p w14:paraId="789D6E54" w14:textId="1E2E7819" w:rsidR="00BB26F7" w:rsidRDefault="00BB26F7">
        <w:pPr>
          <w:pStyle w:val="Header"/>
          <w:jc w:val="right"/>
          <w:rPr>
            <w:noProof/>
          </w:rPr>
        </w:pPr>
        <w:r>
          <w:fldChar w:fldCharType="begin"/>
        </w:r>
        <w:r>
          <w:instrText xml:space="preserve"> PAGE   \* MERGEFORMAT </w:instrText>
        </w:r>
        <w:r>
          <w:fldChar w:fldCharType="separate"/>
        </w:r>
        <w:r w:rsidR="0020115C">
          <w:rPr>
            <w:noProof/>
          </w:rPr>
          <w:t>5</w:t>
        </w:r>
        <w:r>
          <w:rPr>
            <w:noProof/>
          </w:rPr>
          <w:fldChar w:fldCharType="end"/>
        </w:r>
      </w:p>
      <w:p w14:paraId="4A9E71F8" w14:textId="77777777" w:rsidR="00BB26F7" w:rsidRDefault="00BB26F7">
        <w:pPr>
          <w:pStyle w:val="Header"/>
          <w:jc w:val="right"/>
          <w:rPr>
            <w:noProof/>
          </w:rPr>
        </w:pPr>
        <w:r>
          <w:rPr>
            <w:noProof/>
          </w:rPr>
          <w:t>HCC</w:t>
        </w:r>
        <w:r w:rsidR="00305910">
          <w:rPr>
            <w:noProof/>
          </w:rPr>
          <w:t xml:space="preserve"> 33/23</w:t>
        </w:r>
      </w:p>
      <w:p w14:paraId="3B870ED6" w14:textId="77777777" w:rsidR="00BB26F7" w:rsidRDefault="00BB26F7">
        <w:pPr>
          <w:pStyle w:val="Header"/>
          <w:jc w:val="right"/>
        </w:pPr>
        <w:r>
          <w:rPr>
            <w:noProof/>
          </w:rPr>
          <w:t>CRB 41/23</w:t>
        </w:r>
      </w:p>
    </w:sdtContent>
  </w:sdt>
  <w:p w14:paraId="4750F61E" w14:textId="77777777" w:rsidR="00BB26F7" w:rsidRDefault="00BB2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36075"/>
    <w:multiLevelType w:val="hybridMultilevel"/>
    <w:tmpl w:val="BE78B30C"/>
    <w:lvl w:ilvl="0" w:tplc="C8061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D9"/>
    <w:rsid w:val="00013300"/>
    <w:rsid w:val="00016E8C"/>
    <w:rsid w:val="00030A01"/>
    <w:rsid w:val="00031E5D"/>
    <w:rsid w:val="0003670D"/>
    <w:rsid w:val="00037518"/>
    <w:rsid w:val="00040D23"/>
    <w:rsid w:val="000419AE"/>
    <w:rsid w:val="00043A83"/>
    <w:rsid w:val="00057201"/>
    <w:rsid w:val="00074282"/>
    <w:rsid w:val="000867E7"/>
    <w:rsid w:val="000906E2"/>
    <w:rsid w:val="00091737"/>
    <w:rsid w:val="00095B36"/>
    <w:rsid w:val="0009634E"/>
    <w:rsid w:val="000A01CF"/>
    <w:rsid w:val="000A384F"/>
    <w:rsid w:val="000A4E1B"/>
    <w:rsid w:val="000B0DAE"/>
    <w:rsid w:val="000C33E9"/>
    <w:rsid w:val="000F37FB"/>
    <w:rsid w:val="00101FF2"/>
    <w:rsid w:val="00102BFA"/>
    <w:rsid w:val="0010687F"/>
    <w:rsid w:val="001111A9"/>
    <w:rsid w:val="00111780"/>
    <w:rsid w:val="0011178A"/>
    <w:rsid w:val="001134A9"/>
    <w:rsid w:val="00132405"/>
    <w:rsid w:val="00143615"/>
    <w:rsid w:val="00153CE5"/>
    <w:rsid w:val="00154BD8"/>
    <w:rsid w:val="00154CAD"/>
    <w:rsid w:val="001610AB"/>
    <w:rsid w:val="00162044"/>
    <w:rsid w:val="001632AF"/>
    <w:rsid w:val="00167C08"/>
    <w:rsid w:val="001719D5"/>
    <w:rsid w:val="001733CF"/>
    <w:rsid w:val="0017496B"/>
    <w:rsid w:val="001A3200"/>
    <w:rsid w:val="001A3C01"/>
    <w:rsid w:val="001A6DF9"/>
    <w:rsid w:val="001A7C87"/>
    <w:rsid w:val="001C4D7C"/>
    <w:rsid w:val="001C4E3B"/>
    <w:rsid w:val="001E5A77"/>
    <w:rsid w:val="001E696B"/>
    <w:rsid w:val="001F0F39"/>
    <w:rsid w:val="001F4444"/>
    <w:rsid w:val="0020115C"/>
    <w:rsid w:val="00204CF7"/>
    <w:rsid w:val="00205076"/>
    <w:rsid w:val="00210F42"/>
    <w:rsid w:val="0021450A"/>
    <w:rsid w:val="00224AAA"/>
    <w:rsid w:val="0023415D"/>
    <w:rsid w:val="00234A08"/>
    <w:rsid w:val="00244B56"/>
    <w:rsid w:val="002506EE"/>
    <w:rsid w:val="002516E8"/>
    <w:rsid w:val="002572E5"/>
    <w:rsid w:val="0026072A"/>
    <w:rsid w:val="00261FF4"/>
    <w:rsid w:val="00264620"/>
    <w:rsid w:val="00277B9E"/>
    <w:rsid w:val="00284288"/>
    <w:rsid w:val="002878BA"/>
    <w:rsid w:val="00287BF7"/>
    <w:rsid w:val="00292B67"/>
    <w:rsid w:val="0029316B"/>
    <w:rsid w:val="002C40D2"/>
    <w:rsid w:val="002C6B99"/>
    <w:rsid w:val="002C6E2B"/>
    <w:rsid w:val="002E7CE4"/>
    <w:rsid w:val="00300516"/>
    <w:rsid w:val="003013FA"/>
    <w:rsid w:val="003043D9"/>
    <w:rsid w:val="00305910"/>
    <w:rsid w:val="003073EA"/>
    <w:rsid w:val="003129C4"/>
    <w:rsid w:val="00324EFB"/>
    <w:rsid w:val="0033030F"/>
    <w:rsid w:val="00333C3B"/>
    <w:rsid w:val="0034637E"/>
    <w:rsid w:val="00363C83"/>
    <w:rsid w:val="0037016E"/>
    <w:rsid w:val="00373123"/>
    <w:rsid w:val="00380137"/>
    <w:rsid w:val="00381208"/>
    <w:rsid w:val="003859C8"/>
    <w:rsid w:val="003A6977"/>
    <w:rsid w:val="003B577C"/>
    <w:rsid w:val="003B57CE"/>
    <w:rsid w:val="003C07BB"/>
    <w:rsid w:val="003C2ADD"/>
    <w:rsid w:val="003E1466"/>
    <w:rsid w:val="003E48D1"/>
    <w:rsid w:val="003E7392"/>
    <w:rsid w:val="003F0930"/>
    <w:rsid w:val="004072ED"/>
    <w:rsid w:val="00411393"/>
    <w:rsid w:val="00432DCC"/>
    <w:rsid w:val="004352B4"/>
    <w:rsid w:val="004409B7"/>
    <w:rsid w:val="00444ACB"/>
    <w:rsid w:val="00446467"/>
    <w:rsid w:val="0044787D"/>
    <w:rsid w:val="0045037E"/>
    <w:rsid w:val="0045490F"/>
    <w:rsid w:val="00456360"/>
    <w:rsid w:val="0046127F"/>
    <w:rsid w:val="004649F0"/>
    <w:rsid w:val="0046521A"/>
    <w:rsid w:val="00467119"/>
    <w:rsid w:val="0047637B"/>
    <w:rsid w:val="00481178"/>
    <w:rsid w:val="00484876"/>
    <w:rsid w:val="00484CAE"/>
    <w:rsid w:val="004872B2"/>
    <w:rsid w:val="00493F0F"/>
    <w:rsid w:val="004B70D2"/>
    <w:rsid w:val="004C5B75"/>
    <w:rsid w:val="004C6B92"/>
    <w:rsid w:val="004D0CB0"/>
    <w:rsid w:val="004D570E"/>
    <w:rsid w:val="004E4C76"/>
    <w:rsid w:val="004E6F85"/>
    <w:rsid w:val="004E70FD"/>
    <w:rsid w:val="004E76E9"/>
    <w:rsid w:val="004F596D"/>
    <w:rsid w:val="00501450"/>
    <w:rsid w:val="00501EDC"/>
    <w:rsid w:val="0050479C"/>
    <w:rsid w:val="0051075F"/>
    <w:rsid w:val="00512460"/>
    <w:rsid w:val="00520511"/>
    <w:rsid w:val="00520C7A"/>
    <w:rsid w:val="00526248"/>
    <w:rsid w:val="005266CE"/>
    <w:rsid w:val="00534D34"/>
    <w:rsid w:val="00535F1F"/>
    <w:rsid w:val="00543A3A"/>
    <w:rsid w:val="00543D32"/>
    <w:rsid w:val="00550537"/>
    <w:rsid w:val="00554A56"/>
    <w:rsid w:val="0055515C"/>
    <w:rsid w:val="00564B27"/>
    <w:rsid w:val="00565037"/>
    <w:rsid w:val="005701A3"/>
    <w:rsid w:val="00587CA0"/>
    <w:rsid w:val="00592B00"/>
    <w:rsid w:val="00594FE2"/>
    <w:rsid w:val="00596421"/>
    <w:rsid w:val="005967A9"/>
    <w:rsid w:val="005A1429"/>
    <w:rsid w:val="005A29BA"/>
    <w:rsid w:val="005A2E2B"/>
    <w:rsid w:val="005A76AD"/>
    <w:rsid w:val="005B33F7"/>
    <w:rsid w:val="005B5417"/>
    <w:rsid w:val="005C0B32"/>
    <w:rsid w:val="00600F20"/>
    <w:rsid w:val="006044D3"/>
    <w:rsid w:val="00604AE7"/>
    <w:rsid w:val="00613482"/>
    <w:rsid w:val="0061628F"/>
    <w:rsid w:val="00621042"/>
    <w:rsid w:val="006229FE"/>
    <w:rsid w:val="00624CC0"/>
    <w:rsid w:val="00625F34"/>
    <w:rsid w:val="00645002"/>
    <w:rsid w:val="006479C8"/>
    <w:rsid w:val="00647CEB"/>
    <w:rsid w:val="006519C9"/>
    <w:rsid w:val="0065381D"/>
    <w:rsid w:val="006538CD"/>
    <w:rsid w:val="006617D4"/>
    <w:rsid w:val="00671997"/>
    <w:rsid w:val="00671D8A"/>
    <w:rsid w:val="00674172"/>
    <w:rsid w:val="0067569E"/>
    <w:rsid w:val="006856D0"/>
    <w:rsid w:val="006860F1"/>
    <w:rsid w:val="0069517F"/>
    <w:rsid w:val="0069633A"/>
    <w:rsid w:val="006A0954"/>
    <w:rsid w:val="006A2BF8"/>
    <w:rsid w:val="006B1204"/>
    <w:rsid w:val="006B16E8"/>
    <w:rsid w:val="006D43D9"/>
    <w:rsid w:val="006D483C"/>
    <w:rsid w:val="006D74A6"/>
    <w:rsid w:val="006D79FE"/>
    <w:rsid w:val="006F0646"/>
    <w:rsid w:val="006F36EE"/>
    <w:rsid w:val="006F535B"/>
    <w:rsid w:val="00704286"/>
    <w:rsid w:val="00704318"/>
    <w:rsid w:val="00710F50"/>
    <w:rsid w:val="00716129"/>
    <w:rsid w:val="00717DCB"/>
    <w:rsid w:val="00727994"/>
    <w:rsid w:val="00730EC6"/>
    <w:rsid w:val="007324FD"/>
    <w:rsid w:val="00734AFD"/>
    <w:rsid w:val="00744472"/>
    <w:rsid w:val="0074552F"/>
    <w:rsid w:val="00746010"/>
    <w:rsid w:val="00756A05"/>
    <w:rsid w:val="00765F58"/>
    <w:rsid w:val="007707D9"/>
    <w:rsid w:val="00770A7F"/>
    <w:rsid w:val="0077393F"/>
    <w:rsid w:val="00781391"/>
    <w:rsid w:val="00782CC6"/>
    <w:rsid w:val="007876EA"/>
    <w:rsid w:val="00792DBA"/>
    <w:rsid w:val="007A5BB8"/>
    <w:rsid w:val="007B7E1A"/>
    <w:rsid w:val="007D1A6C"/>
    <w:rsid w:val="007D36AF"/>
    <w:rsid w:val="007D373B"/>
    <w:rsid w:val="007D708E"/>
    <w:rsid w:val="007E6C9B"/>
    <w:rsid w:val="007F4EF9"/>
    <w:rsid w:val="008060CB"/>
    <w:rsid w:val="00811D20"/>
    <w:rsid w:val="00814BAA"/>
    <w:rsid w:val="00824566"/>
    <w:rsid w:val="00826B72"/>
    <w:rsid w:val="0083205F"/>
    <w:rsid w:val="00835708"/>
    <w:rsid w:val="00836DDB"/>
    <w:rsid w:val="0083793A"/>
    <w:rsid w:val="00860393"/>
    <w:rsid w:val="00860A93"/>
    <w:rsid w:val="00862814"/>
    <w:rsid w:val="00864F3E"/>
    <w:rsid w:val="00866134"/>
    <w:rsid w:val="008721A5"/>
    <w:rsid w:val="0087279B"/>
    <w:rsid w:val="008805DB"/>
    <w:rsid w:val="008878C3"/>
    <w:rsid w:val="008940D7"/>
    <w:rsid w:val="00896CBC"/>
    <w:rsid w:val="008A2746"/>
    <w:rsid w:val="008B20A3"/>
    <w:rsid w:val="008C4189"/>
    <w:rsid w:val="008D73F1"/>
    <w:rsid w:val="008E57E5"/>
    <w:rsid w:val="008F4CA4"/>
    <w:rsid w:val="009132C6"/>
    <w:rsid w:val="00924811"/>
    <w:rsid w:val="009261B4"/>
    <w:rsid w:val="00931580"/>
    <w:rsid w:val="00933936"/>
    <w:rsid w:val="00940B57"/>
    <w:rsid w:val="009420D5"/>
    <w:rsid w:val="009474D0"/>
    <w:rsid w:val="00950674"/>
    <w:rsid w:val="00953BBD"/>
    <w:rsid w:val="00956FA6"/>
    <w:rsid w:val="00957B3F"/>
    <w:rsid w:val="0096339C"/>
    <w:rsid w:val="00965D2F"/>
    <w:rsid w:val="00975A55"/>
    <w:rsid w:val="00985009"/>
    <w:rsid w:val="00994E28"/>
    <w:rsid w:val="009A1D78"/>
    <w:rsid w:val="009A46D2"/>
    <w:rsid w:val="009A787C"/>
    <w:rsid w:val="009B27C3"/>
    <w:rsid w:val="009C08FB"/>
    <w:rsid w:val="009C3C66"/>
    <w:rsid w:val="009D32DD"/>
    <w:rsid w:val="009E0C40"/>
    <w:rsid w:val="009F47AA"/>
    <w:rsid w:val="00A1350A"/>
    <w:rsid w:val="00A14CE9"/>
    <w:rsid w:val="00A26176"/>
    <w:rsid w:val="00A35DC9"/>
    <w:rsid w:val="00A36E7E"/>
    <w:rsid w:val="00A416C4"/>
    <w:rsid w:val="00A47701"/>
    <w:rsid w:val="00A5112D"/>
    <w:rsid w:val="00A57940"/>
    <w:rsid w:val="00A579F7"/>
    <w:rsid w:val="00A612C8"/>
    <w:rsid w:val="00A6197D"/>
    <w:rsid w:val="00A64937"/>
    <w:rsid w:val="00A707B8"/>
    <w:rsid w:val="00A70986"/>
    <w:rsid w:val="00A709DE"/>
    <w:rsid w:val="00A75FBE"/>
    <w:rsid w:val="00A84A39"/>
    <w:rsid w:val="00A91966"/>
    <w:rsid w:val="00AA0C16"/>
    <w:rsid w:val="00AB0E42"/>
    <w:rsid w:val="00AB3455"/>
    <w:rsid w:val="00AB5DCC"/>
    <w:rsid w:val="00AD0074"/>
    <w:rsid w:val="00AD624B"/>
    <w:rsid w:val="00AE3374"/>
    <w:rsid w:val="00AE3DEA"/>
    <w:rsid w:val="00AE4B3D"/>
    <w:rsid w:val="00AE5BC0"/>
    <w:rsid w:val="00AF0505"/>
    <w:rsid w:val="00AF509A"/>
    <w:rsid w:val="00AF5ED0"/>
    <w:rsid w:val="00B04D31"/>
    <w:rsid w:val="00B061FB"/>
    <w:rsid w:val="00B12E62"/>
    <w:rsid w:val="00B17CD0"/>
    <w:rsid w:val="00B2456A"/>
    <w:rsid w:val="00B2723F"/>
    <w:rsid w:val="00B30731"/>
    <w:rsid w:val="00B32994"/>
    <w:rsid w:val="00B337E2"/>
    <w:rsid w:val="00B46ADB"/>
    <w:rsid w:val="00B4712D"/>
    <w:rsid w:val="00B54382"/>
    <w:rsid w:val="00B545F9"/>
    <w:rsid w:val="00B63ED3"/>
    <w:rsid w:val="00B733FF"/>
    <w:rsid w:val="00B75381"/>
    <w:rsid w:val="00B871AF"/>
    <w:rsid w:val="00BB26F7"/>
    <w:rsid w:val="00BB418D"/>
    <w:rsid w:val="00BB4C41"/>
    <w:rsid w:val="00BB7563"/>
    <w:rsid w:val="00BC5E03"/>
    <w:rsid w:val="00BC6A46"/>
    <w:rsid w:val="00BD1F71"/>
    <w:rsid w:val="00BD428A"/>
    <w:rsid w:val="00BD4F0A"/>
    <w:rsid w:val="00BE54A6"/>
    <w:rsid w:val="00BE5905"/>
    <w:rsid w:val="00BF5E02"/>
    <w:rsid w:val="00C0418E"/>
    <w:rsid w:val="00C11120"/>
    <w:rsid w:val="00C12C45"/>
    <w:rsid w:val="00C201C5"/>
    <w:rsid w:val="00C3128A"/>
    <w:rsid w:val="00C32967"/>
    <w:rsid w:val="00C330C8"/>
    <w:rsid w:val="00C3420E"/>
    <w:rsid w:val="00C373F1"/>
    <w:rsid w:val="00C44ACC"/>
    <w:rsid w:val="00C45197"/>
    <w:rsid w:val="00C51807"/>
    <w:rsid w:val="00C607DA"/>
    <w:rsid w:val="00C75A8F"/>
    <w:rsid w:val="00C922A8"/>
    <w:rsid w:val="00C95ED0"/>
    <w:rsid w:val="00C96178"/>
    <w:rsid w:val="00CA522E"/>
    <w:rsid w:val="00CB1C48"/>
    <w:rsid w:val="00CB6454"/>
    <w:rsid w:val="00CC358E"/>
    <w:rsid w:val="00CD2A6A"/>
    <w:rsid w:val="00CE323D"/>
    <w:rsid w:val="00CE439B"/>
    <w:rsid w:val="00CE526F"/>
    <w:rsid w:val="00CF1BA0"/>
    <w:rsid w:val="00CF5D19"/>
    <w:rsid w:val="00CF7385"/>
    <w:rsid w:val="00D05F1D"/>
    <w:rsid w:val="00D11E25"/>
    <w:rsid w:val="00D17D8F"/>
    <w:rsid w:val="00D36709"/>
    <w:rsid w:val="00D41151"/>
    <w:rsid w:val="00D51145"/>
    <w:rsid w:val="00D65320"/>
    <w:rsid w:val="00D70BEC"/>
    <w:rsid w:val="00D714E5"/>
    <w:rsid w:val="00D80A72"/>
    <w:rsid w:val="00D851EF"/>
    <w:rsid w:val="00D85A60"/>
    <w:rsid w:val="00D916B8"/>
    <w:rsid w:val="00D941A1"/>
    <w:rsid w:val="00D956D6"/>
    <w:rsid w:val="00DA2791"/>
    <w:rsid w:val="00DA3BE3"/>
    <w:rsid w:val="00DB2694"/>
    <w:rsid w:val="00DB272A"/>
    <w:rsid w:val="00DC596F"/>
    <w:rsid w:val="00DC7CB5"/>
    <w:rsid w:val="00DD476A"/>
    <w:rsid w:val="00DE0AB3"/>
    <w:rsid w:val="00DE2133"/>
    <w:rsid w:val="00DF670E"/>
    <w:rsid w:val="00E03AD2"/>
    <w:rsid w:val="00E055CA"/>
    <w:rsid w:val="00E07504"/>
    <w:rsid w:val="00E1091B"/>
    <w:rsid w:val="00E11533"/>
    <w:rsid w:val="00E227A0"/>
    <w:rsid w:val="00E2360B"/>
    <w:rsid w:val="00E23B3A"/>
    <w:rsid w:val="00E27CF2"/>
    <w:rsid w:val="00E41B8D"/>
    <w:rsid w:val="00E428AC"/>
    <w:rsid w:val="00E54601"/>
    <w:rsid w:val="00E55A96"/>
    <w:rsid w:val="00E804AA"/>
    <w:rsid w:val="00E855EA"/>
    <w:rsid w:val="00EA1587"/>
    <w:rsid w:val="00EA20BE"/>
    <w:rsid w:val="00EA2BD8"/>
    <w:rsid w:val="00EA3E66"/>
    <w:rsid w:val="00EB6C5F"/>
    <w:rsid w:val="00EC448C"/>
    <w:rsid w:val="00ED0CA9"/>
    <w:rsid w:val="00ED286B"/>
    <w:rsid w:val="00ED2F39"/>
    <w:rsid w:val="00ED31FF"/>
    <w:rsid w:val="00ED5032"/>
    <w:rsid w:val="00ED79C0"/>
    <w:rsid w:val="00EF0D96"/>
    <w:rsid w:val="00EF0DF9"/>
    <w:rsid w:val="00EF12CF"/>
    <w:rsid w:val="00EF51EE"/>
    <w:rsid w:val="00F03879"/>
    <w:rsid w:val="00F12D5E"/>
    <w:rsid w:val="00F15975"/>
    <w:rsid w:val="00F24107"/>
    <w:rsid w:val="00F26675"/>
    <w:rsid w:val="00F27159"/>
    <w:rsid w:val="00F40AE8"/>
    <w:rsid w:val="00F45DB2"/>
    <w:rsid w:val="00F47DA9"/>
    <w:rsid w:val="00F57969"/>
    <w:rsid w:val="00F62281"/>
    <w:rsid w:val="00F6618D"/>
    <w:rsid w:val="00F67139"/>
    <w:rsid w:val="00F71F42"/>
    <w:rsid w:val="00F74224"/>
    <w:rsid w:val="00F76831"/>
    <w:rsid w:val="00F82D9E"/>
    <w:rsid w:val="00F91DE4"/>
    <w:rsid w:val="00F928DC"/>
    <w:rsid w:val="00FA5C73"/>
    <w:rsid w:val="00FB0AAA"/>
    <w:rsid w:val="00FB1B8C"/>
    <w:rsid w:val="00FB41C6"/>
    <w:rsid w:val="00FC0CA9"/>
    <w:rsid w:val="00FC2EA6"/>
    <w:rsid w:val="00FC5D91"/>
    <w:rsid w:val="00FD3170"/>
    <w:rsid w:val="00FF2D2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683D"/>
  <w15:chartTrackingRefBased/>
  <w15:docId w15:val="{9EAB9916-FA56-4909-A9A1-9EB0C6A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 w:type="character" w:styleId="Hyperlink">
    <w:name w:val="Hyperlink"/>
    <w:basedOn w:val="DefaultParagraphFont"/>
    <w:uiPriority w:val="99"/>
    <w:unhideWhenUsed/>
    <w:rsid w:val="001A3200"/>
    <w:rPr>
      <w:color w:val="0563C1" w:themeColor="hyperlink"/>
      <w:u w:val="single"/>
    </w:rPr>
  </w:style>
  <w:style w:type="paragraph" w:styleId="FootnoteText">
    <w:name w:val="footnote text"/>
    <w:basedOn w:val="Normal"/>
    <w:link w:val="FootnoteTextChar"/>
    <w:uiPriority w:val="99"/>
    <w:semiHidden/>
    <w:unhideWhenUsed/>
    <w:rsid w:val="00E55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A96"/>
    <w:rPr>
      <w:sz w:val="20"/>
      <w:szCs w:val="20"/>
    </w:rPr>
  </w:style>
  <w:style w:type="character" w:styleId="FootnoteReference">
    <w:name w:val="footnote reference"/>
    <w:basedOn w:val="DefaultParagraphFont"/>
    <w:uiPriority w:val="99"/>
    <w:semiHidden/>
    <w:unhideWhenUsed/>
    <w:rsid w:val="00E55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12CD-98D3-441F-94AD-58421D26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LRF</cp:lastModifiedBy>
  <cp:revision>3</cp:revision>
  <cp:lastPrinted>2023-09-13T13:54:00Z</cp:lastPrinted>
  <dcterms:created xsi:type="dcterms:W3CDTF">2023-09-15T08:17:00Z</dcterms:created>
  <dcterms:modified xsi:type="dcterms:W3CDTF">2023-11-27T14:11:00Z</dcterms:modified>
</cp:coreProperties>
</file>